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31386EF9" w:rsidR="00614902" w:rsidRDefault="00043508" w:rsidP="0BCA8D6C">
      <w:pPr>
        <w:rPr>
          <w:rFonts w:hint="eastAsia"/>
        </w:rPr>
      </w:pPr>
      <w:r w:rsidRPr="00043508">
        <w:rPr>
          <w:rFonts w:ascii="PMingLiU" w:eastAsia="PMingLiU" w:hAnsi="PMingLiU" w:cs="PMingLiU" w:hint="eastAsia"/>
          <w:szCs w:val="24"/>
        </w:rPr>
        <w:t>Smart Card Reader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63F807A4" w:rsidR="00614902" w:rsidRDefault="00043508" w:rsidP="0BCA8D6C">
      <w:pPr>
        <w:rPr>
          <w:rFonts w:hint="eastAsia"/>
        </w:rPr>
      </w:pPr>
      <w:r w:rsidRPr="00043508">
        <w:rPr>
          <w:rFonts w:ascii="PMingLiU" w:eastAsia="PMingLiU" w:hAnsi="PMingLiU" w:cs="PMingLiU"/>
          <w:szCs w:val="24"/>
        </w:rPr>
        <w:t>AC-ACR6210K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2D5EB674" w:rsidR="00614902" w:rsidRDefault="00043508" w:rsidP="0BCA8D6C">
      <w:pPr>
        <w:rPr>
          <w:rFonts w:hint="eastAsia"/>
        </w:rPr>
      </w:pPr>
      <w:r w:rsidRPr="00043508">
        <w:rPr>
          <w:rFonts w:ascii="PMingLiU" w:eastAsia="PMingLiU" w:hAnsi="PMingLiU" w:cs="PMingLiU"/>
          <w:szCs w:val="24"/>
        </w:rPr>
        <w:t>Contactless Smart Card Reader</w:t>
      </w:r>
      <w:r w:rsidR="00D959A9" w:rsidRPr="00D959A9">
        <w:rPr>
          <w:rFonts w:ascii="PMingLiU" w:eastAsia="PMingLiU" w:hAnsi="PMingLiU" w:cs="PMingLiU"/>
          <w:szCs w:val="24"/>
        </w:rPr>
        <w:t xml:space="preserve">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65295251" w14:textId="68BB059F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The card reader offers flexible installation options that can be securely matched and fixed with electrical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043508">
        <w:rPr>
          <w:rFonts w:ascii="PMingLiU" w:eastAsia="PMingLiU" w:hAnsi="PMingLiU" w:cs="PMingLiU" w:hint="eastAsia"/>
          <w:szCs w:val="24"/>
        </w:rPr>
        <w:t>switch installation boxes</w:t>
      </w:r>
    </w:p>
    <w:p w14:paraId="1B97D612" w14:textId="77777777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The housing is made of high-strength ABS material, capable of withstanding strong impacts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</w:p>
    <w:p w14:paraId="46CB20D5" w14:textId="560BBE7E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Adopts dynamic encryption using 3DES and SM1 (China National Standard 1, Commercial Standard 1)</w:t>
      </w:r>
    </w:p>
    <w:p w14:paraId="79B754BB" w14:textId="77777777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Advanced key management system that eliminates the risk of data theft and duplication</w:t>
      </w:r>
    </w:p>
    <w:p w14:paraId="093A8379" w14:textId="77777777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Easily interface with most existing Wiegand protocol access control panels</w:t>
      </w:r>
    </w:p>
    <w:p w14:paraId="356EC8D4" w14:textId="65691972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Configurable output options include Wiegand26, Wiegand32, Wiegand34, Wiegand35, Wiegand</w:t>
      </w:r>
      <w:proofErr w:type="gramStart"/>
      <w:r w:rsidRPr="00043508">
        <w:rPr>
          <w:rFonts w:ascii="PMingLiU" w:eastAsia="PMingLiU" w:hAnsi="PMingLiU" w:cs="PMingLiU" w:hint="eastAsia"/>
          <w:szCs w:val="24"/>
        </w:rPr>
        <w:t>36,Wiegand</w:t>
      </w:r>
      <w:proofErr w:type="gramEnd"/>
      <w:r w:rsidRPr="00043508">
        <w:rPr>
          <w:rFonts w:ascii="PMingLiU" w:eastAsia="PMingLiU" w:hAnsi="PMingLiU" w:cs="PMingLiU" w:hint="eastAsia"/>
          <w:szCs w:val="24"/>
        </w:rPr>
        <w:t>37, and Wiegand44</w:t>
      </w:r>
    </w:p>
    <w:p w14:paraId="0D40EAD7" w14:textId="443E1A6D" w:rsidR="00043508" w:rsidRPr="00043508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>The reader supports ISO/IEC 14443 TYPE A/B and ISO/IEC 15693 communication protocols in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043508">
        <w:rPr>
          <w:rFonts w:ascii="PMingLiU" w:eastAsia="PMingLiU" w:hAnsi="PMingLiU" w:cs="PMingLiU" w:hint="eastAsia"/>
          <w:szCs w:val="24"/>
        </w:rPr>
        <w:t>reader/writer mode</w:t>
      </w:r>
    </w:p>
    <w:p w14:paraId="7B80FE85" w14:textId="0E7DF77A" w:rsidR="00D959A9" w:rsidRPr="00D959A9" w:rsidRDefault="00043508" w:rsidP="0004350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043508">
        <w:rPr>
          <w:rFonts w:ascii="PMingLiU" w:eastAsia="PMingLiU" w:hAnsi="PMingLiU" w:cs="PMingLiU" w:hint="eastAsia"/>
          <w:szCs w:val="24"/>
        </w:rPr>
        <w:t xml:space="preserve">Multiple interfaces are supported, including a serial UART </w:t>
      </w:r>
      <w:proofErr w:type="spellStart"/>
      <w:r w:rsidRPr="00043508">
        <w:rPr>
          <w:rFonts w:ascii="PMingLiU" w:eastAsia="PMingLiU" w:hAnsi="PMingLiU" w:cs="PMingLiU" w:hint="eastAsia"/>
          <w:szCs w:val="24"/>
        </w:rPr>
        <w:t>interface</w:t>
      </w:r>
      <w:r w:rsidR="00D959A9" w:rsidRPr="00D959A9">
        <w:rPr>
          <w:rFonts w:ascii="PMingLiU" w:eastAsia="PMingLiU" w:hAnsi="PMingLiU" w:cs="PMingLiU" w:hint="eastAsia"/>
          <w:szCs w:val="24"/>
        </w:rPr>
        <w:t>Customizable</w:t>
      </w:r>
      <w:proofErr w:type="spellEnd"/>
      <w:r w:rsidR="00D959A9" w:rsidRPr="00D959A9">
        <w:rPr>
          <w:rFonts w:ascii="PMingLiU" w:eastAsia="PMingLiU" w:hAnsi="PMingLiU" w:cs="PMingLiU" w:hint="eastAsia"/>
          <w:szCs w:val="24"/>
        </w:rPr>
        <w:t xml:space="preserve"> 4-channel inputs, such as AC failure, battery failure, and tamper alarm</w:t>
      </w: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119"/>
        <w:gridCol w:w="4281"/>
      </w:tblGrid>
      <w:tr w:rsidR="750646B8" w14:paraId="1B6909E6" w14:textId="77777777" w:rsidTr="001953AB">
        <w:trPr>
          <w:trHeight w:val="300"/>
        </w:trPr>
        <w:tc>
          <w:tcPr>
            <w:tcW w:w="3119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4281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043508" w14:paraId="7EABA423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DDF5808" w14:textId="1D5708F4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Model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75A106" w14:textId="3BC99482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AC-ACR6210K</w:t>
            </w:r>
          </w:p>
        </w:tc>
      </w:tr>
      <w:tr w:rsidR="00043508" w14:paraId="4274FC3E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7C5AC79" w14:textId="0A566CEB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>Installation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FC4273" w14:textId="7951BDF4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Installed on any wall with two screws</w:t>
            </w:r>
          </w:p>
        </w:tc>
      </w:tr>
      <w:tr w:rsidR="00043508" w14:paraId="3BB00A11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70A84F" w14:textId="60F6A78E" w:rsidR="00043508" w:rsidRPr="00747906" w:rsidRDefault="00043508" w:rsidP="00043508">
            <w:pPr>
              <w:spacing w:after="0"/>
              <w:rPr>
                <w:rFonts w:eastAsia="宋体" w:hint="eastAsia"/>
                <w:b/>
                <w:bCs/>
                <w:lang w:eastAsia="zh-CN"/>
              </w:rPr>
            </w:pPr>
            <w:r w:rsidRPr="000119BA">
              <w:rPr>
                <w:rFonts w:hint="eastAsia"/>
              </w:rPr>
              <w:t>Dimensions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DB511B" w14:textId="627A5C69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84mm (width) x 122mm (height) x 24mm (depth)</w:t>
            </w:r>
          </w:p>
        </w:tc>
      </w:tr>
      <w:tr w:rsidR="00043508" w14:paraId="17809B27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45693E" w14:textId="3167B7F0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>Input VDC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7421B89" w14:textId="2BCC75B2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12VDC</w:t>
            </w:r>
          </w:p>
        </w:tc>
      </w:tr>
      <w:tr w:rsidR="00043508" w14:paraId="7B9CAE3E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B254F2" w14:textId="101E4902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Standby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75771E" w14:textId="14D1901D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60mA</w:t>
            </w:r>
          </w:p>
        </w:tc>
      </w:tr>
      <w:tr w:rsidR="00043508" w14:paraId="79136A02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210DFA" w14:textId="24671931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Trigger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21F726" w14:textId="40D77317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90mA Max</w:t>
            </w:r>
          </w:p>
        </w:tc>
      </w:tr>
      <w:tr w:rsidR="00043508" w14:paraId="4DCF62B2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F1B9A5" w14:textId="453EBBCC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lastRenderedPageBreak/>
              <w:t>Sensing distance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06BACC2" w14:textId="40F2947C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0-60mm (0”-2.4”)</w:t>
            </w:r>
          </w:p>
        </w:tc>
      </w:tr>
      <w:tr w:rsidR="00043508" w14:paraId="61A07650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630353" w14:textId="419B98F5" w:rsidR="00043508" w:rsidRPr="006D7E4A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Operating environment temperature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834950" w14:textId="3F010464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-15°C -55°C（ 5°F -131°F）</w:t>
            </w:r>
          </w:p>
        </w:tc>
      </w:tr>
      <w:tr w:rsidR="00043508" w14:paraId="55E321F1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41BDA2" w14:textId="4093CFCA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Operating environment humidity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714D959" w14:textId="2E21BC14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5% to 90% (non-condensing)</w:t>
            </w:r>
          </w:p>
        </w:tc>
      </w:tr>
      <w:tr w:rsidR="00043508" w14:paraId="3DE7B20B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E3E2C31" w14:textId="5BE5E451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 xml:space="preserve">Operating environment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324757" w14:textId="1D74CDAC" w:rsidR="00043508" w:rsidRPr="006D7E4A" w:rsidRDefault="00043508" w:rsidP="00043508">
            <w:pPr>
              <w:spacing w:after="0"/>
              <w:rPr>
                <w:rFonts w:hint="eastAsia"/>
              </w:rPr>
            </w:pPr>
            <w:proofErr w:type="gramStart"/>
            <w:r w:rsidRPr="000119BA">
              <w:rPr>
                <w:rFonts w:hint="eastAsia"/>
              </w:rPr>
              <w:t>Indoor</w:t>
            </w:r>
            <w:proofErr w:type="gramEnd"/>
            <w:r w:rsidRPr="000119BA">
              <w:rPr>
                <w:rFonts w:hint="eastAsia"/>
              </w:rPr>
              <w:t xml:space="preserve"> or outdoor</w:t>
            </w:r>
          </w:p>
        </w:tc>
      </w:tr>
      <w:tr w:rsidR="00043508" w14:paraId="4D097A85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BAEB4E0" w14:textId="39AF6832" w:rsidR="00043508" w:rsidRPr="001953AB" w:rsidRDefault="00043508" w:rsidP="00043508">
            <w:pPr>
              <w:spacing w:after="0"/>
              <w:rPr>
                <w:rFonts w:hint="eastAsia"/>
                <w:b/>
                <w:bCs/>
              </w:rPr>
            </w:pPr>
            <w:r w:rsidRPr="000119BA">
              <w:rPr>
                <w:rFonts w:hint="eastAsia"/>
              </w:rPr>
              <w:t>Color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85DAED8" w14:textId="481E8C0F" w:rsidR="00043508" w:rsidRPr="006D7E4A" w:rsidRDefault="00043508" w:rsidP="00043508">
            <w:pPr>
              <w:spacing w:after="0"/>
              <w:rPr>
                <w:rFonts w:hint="eastAsia"/>
              </w:rPr>
            </w:pPr>
            <w:r w:rsidRPr="000119BA">
              <w:rPr>
                <w:rFonts w:hint="eastAsia"/>
              </w:rPr>
              <w:t>Black or (customizable color)</w:t>
            </w:r>
          </w:p>
        </w:tc>
      </w:tr>
      <w:tr w:rsidR="00747906" w14:paraId="10F3011C" w14:textId="77777777" w:rsidTr="0075616D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3A484CA" w14:textId="208BEACC" w:rsidR="00747906" w:rsidRPr="00747906" w:rsidRDefault="00747906" w:rsidP="00747906">
            <w:pPr>
              <w:spacing w:after="0"/>
              <w:rPr>
                <w:rFonts w:hint="eastAsia"/>
              </w:rPr>
            </w:pPr>
            <w:r w:rsidRPr="005604C7">
              <w:rPr>
                <w:rFonts w:hint="eastAsia"/>
              </w:rPr>
              <w:t>IP code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872714" w14:textId="6F87E682" w:rsidR="00747906" w:rsidRPr="00747906" w:rsidRDefault="00747906" w:rsidP="00747906">
            <w:pPr>
              <w:spacing w:after="0"/>
              <w:rPr>
                <w:rFonts w:eastAsia="宋体" w:hint="eastAsia"/>
                <w:lang w:eastAsia="zh-CN"/>
              </w:rPr>
            </w:pPr>
            <w:r w:rsidRPr="005604C7">
              <w:rPr>
                <w:rFonts w:hint="eastAsia"/>
              </w:rPr>
              <w:t>IP</w:t>
            </w:r>
            <w:r>
              <w:rPr>
                <w:rFonts w:eastAsia="宋体" w:hint="eastAsia"/>
                <w:lang w:eastAsia="zh-CN"/>
              </w:rPr>
              <w:t>65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0EB7" w14:textId="77777777" w:rsidR="007D34B6" w:rsidRDefault="007D34B6" w:rsidP="00D959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590B45" w14:textId="77777777" w:rsidR="007D34B6" w:rsidRDefault="007D34B6" w:rsidP="00D959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CenturyGothic">
    <w:altName w:val="Cambria"/>
    <w:panose1 w:val="00000000000000000000"/>
    <w:charset w:val="00"/>
    <w:family w:val="roman"/>
    <w:notTrueType/>
    <w:pitch w:val="default"/>
  </w:font>
  <w:font w:name="CenturyGothic-Bold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2F09" w14:textId="77777777" w:rsidR="007D34B6" w:rsidRDefault="007D34B6" w:rsidP="00D959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D4BA70" w14:textId="77777777" w:rsidR="007D34B6" w:rsidRDefault="007D34B6" w:rsidP="00D959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1016932A"/>
    <w:lvl w:ilvl="0" w:tplc="4B88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2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2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E2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EB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A4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043508"/>
    <w:rsid w:val="001953AB"/>
    <w:rsid w:val="003F4C7F"/>
    <w:rsid w:val="00491D8B"/>
    <w:rsid w:val="00614902"/>
    <w:rsid w:val="006D7E4A"/>
    <w:rsid w:val="00747906"/>
    <w:rsid w:val="007D34B6"/>
    <w:rsid w:val="009A740C"/>
    <w:rsid w:val="00C76F6C"/>
    <w:rsid w:val="00CB2502"/>
    <w:rsid w:val="00D959A9"/>
    <w:rsid w:val="00F62C8D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CB2502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59A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59A9"/>
    <w:rPr>
      <w:sz w:val="18"/>
      <w:szCs w:val="18"/>
    </w:rPr>
  </w:style>
  <w:style w:type="character" w:customStyle="1" w:styleId="fontstyle21">
    <w:name w:val="fontstyle21"/>
    <w:basedOn w:val="a0"/>
    <w:rsid w:val="006D7E4A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043508"/>
    <w:rPr>
      <w:rFonts w:ascii="CenturyGothic" w:hAnsi="CenturyGothic" w:hint="default"/>
      <w:b w:val="0"/>
      <w:bCs w:val="0"/>
      <w:i w:val="0"/>
      <w:iCs w:val="0"/>
      <w:color w:val="1D1D1B"/>
      <w:sz w:val="28"/>
      <w:szCs w:val="28"/>
    </w:rPr>
  </w:style>
  <w:style w:type="character" w:customStyle="1" w:styleId="fontstyle41">
    <w:name w:val="fontstyle41"/>
    <w:basedOn w:val="a0"/>
    <w:rsid w:val="00043508"/>
    <w:rPr>
      <w:rFonts w:ascii="CenturyGothic-Bold" w:hAnsi="CenturyGothic-Bold" w:hint="default"/>
      <w:b/>
      <w:bCs/>
      <w:i w:val="0"/>
      <w:iCs w:val="0"/>
      <w:color w:val="1D1D1B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68400-D197-48F2-BE73-AE846875D2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284</Words>
  <Characters>1161</Characters>
  <Application>Microsoft Office Word</Application>
  <DocSecurity>0</DocSecurity>
  <Lines>64</Lines>
  <Paragraphs>34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3</cp:revision>
  <dcterms:created xsi:type="dcterms:W3CDTF">2026-03-30T07:54:00Z</dcterms:created>
  <dcterms:modified xsi:type="dcterms:W3CDTF">2026-03-30T09:07:00Z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