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0F27" w14:textId="793AB7EE" w:rsidR="00614902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Access Control System </w:t>
      </w:r>
    </w:p>
    <w:p w14:paraId="3FC75557" w14:textId="31386EF9" w:rsidR="00614902" w:rsidRDefault="00043508" w:rsidP="0BCA8D6C">
      <w:pPr>
        <w:rPr>
          <w:rFonts w:hint="eastAsia"/>
        </w:rPr>
      </w:pPr>
      <w:r w:rsidRPr="00043508">
        <w:rPr>
          <w:rFonts w:ascii="PMingLiU" w:eastAsia="PMingLiU" w:hAnsi="PMingLiU" w:cs="PMingLiU" w:hint="eastAsia"/>
          <w:szCs w:val="24"/>
        </w:rPr>
        <w:t>Smart Card Reader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52FCA506" w14:textId="63F807A4" w:rsidR="00614902" w:rsidRDefault="00043508" w:rsidP="0BCA8D6C">
      <w:pPr>
        <w:rPr>
          <w:rFonts w:hint="eastAsia"/>
        </w:rPr>
      </w:pPr>
      <w:r w:rsidRPr="00043508">
        <w:rPr>
          <w:rFonts w:ascii="PMingLiU" w:eastAsia="PMingLiU" w:hAnsi="PMingLiU" w:cs="PMingLiU"/>
          <w:szCs w:val="24"/>
        </w:rPr>
        <w:t>AC-ACR6210K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11E45F31" w14:textId="2D5EB674" w:rsidR="00614902" w:rsidRDefault="00043508" w:rsidP="0BCA8D6C">
      <w:pPr>
        <w:rPr>
          <w:rFonts w:hint="eastAsia"/>
        </w:rPr>
      </w:pPr>
      <w:r w:rsidRPr="00043508">
        <w:rPr>
          <w:rFonts w:ascii="PMingLiU" w:eastAsia="PMingLiU" w:hAnsi="PMingLiU" w:cs="PMingLiU"/>
          <w:szCs w:val="24"/>
        </w:rPr>
        <w:t>Contactless Smart Card Reader</w:t>
      </w:r>
      <w:r w:rsidR="00D959A9" w:rsidRPr="00D959A9">
        <w:rPr>
          <w:rFonts w:ascii="PMingLiU" w:eastAsia="PMingLiU" w:hAnsi="PMingLiU" w:cs="PMingLiU"/>
          <w:szCs w:val="24"/>
        </w:rPr>
        <w:t xml:space="preserve"> </w:t>
      </w:r>
      <w:r w:rsidR="7D676790" w:rsidRPr="750646B8">
        <w:rPr>
          <w:rFonts w:ascii="PMingLiU" w:eastAsia="PMingLiU" w:hAnsi="PMingLiU" w:cs="PMingLiU"/>
          <w:szCs w:val="24"/>
        </w:rPr>
        <w:t xml:space="preserve"> </w:t>
      </w:r>
    </w:p>
    <w:p w14:paraId="75E22C5C" w14:textId="287C2906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65145FE8" w14:textId="08BE47FD" w:rsidR="00614902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Key Features: </w:t>
      </w:r>
    </w:p>
    <w:p w14:paraId="65295251" w14:textId="68BB059F" w:rsidR="00043508" w:rsidRPr="00043508" w:rsidRDefault="00043508" w:rsidP="0004350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43508">
        <w:rPr>
          <w:rFonts w:ascii="PMingLiU" w:eastAsia="PMingLiU" w:hAnsi="PMingLiU" w:cs="PMingLiU" w:hint="eastAsia"/>
          <w:szCs w:val="24"/>
        </w:rPr>
        <w:t>The card reader offers flexible installation options that can be securely matched and fixed with electrical</w:t>
      </w:r>
      <w:r>
        <w:rPr>
          <w:rFonts w:ascii="PMingLiU" w:eastAsia="宋体" w:hAnsi="PMingLiU" w:cs="PMingLiU" w:hint="eastAsia"/>
          <w:szCs w:val="24"/>
          <w:lang w:eastAsia="zh-CN"/>
        </w:rPr>
        <w:t xml:space="preserve"> </w:t>
      </w:r>
      <w:r w:rsidRPr="00043508">
        <w:rPr>
          <w:rFonts w:ascii="PMingLiU" w:eastAsia="PMingLiU" w:hAnsi="PMingLiU" w:cs="PMingLiU" w:hint="eastAsia"/>
          <w:szCs w:val="24"/>
        </w:rPr>
        <w:t>switch installation boxes</w:t>
      </w:r>
    </w:p>
    <w:p w14:paraId="1B97D612" w14:textId="77777777" w:rsidR="00043508" w:rsidRPr="00043508" w:rsidRDefault="00043508" w:rsidP="00043508">
      <w:pPr>
        <w:pStyle w:val="a3"/>
        <w:numPr>
          <w:ilvl w:val="0"/>
          <w:numId w:val="1"/>
        </w:numPr>
        <w:rPr>
          <w:rFonts w:ascii="PMingLiU" w:eastAsia="PMingLiU" w:hAnsi="PMingLiU" w:cs="PMingLiU"/>
          <w:szCs w:val="24"/>
        </w:rPr>
      </w:pPr>
      <w:r w:rsidRPr="00043508">
        <w:rPr>
          <w:rFonts w:ascii="PMingLiU" w:eastAsia="PMingLiU" w:hAnsi="PMingLiU" w:cs="PMingLiU" w:hint="eastAsia"/>
          <w:szCs w:val="24"/>
        </w:rPr>
        <w:t>The housing is made of high-strength ABS material, capable of withstanding strong impacts</w:t>
      </w:r>
      <w:r>
        <w:rPr>
          <w:rFonts w:ascii="PMingLiU" w:eastAsia="宋体" w:hAnsi="PMingLiU" w:cs="PMingLiU" w:hint="eastAsia"/>
          <w:szCs w:val="24"/>
          <w:lang w:eastAsia="zh-CN"/>
        </w:rPr>
        <w:t xml:space="preserve"> </w:t>
      </w:r>
    </w:p>
    <w:p w14:paraId="46CB20D5" w14:textId="560BBE7E" w:rsidR="00043508" w:rsidRPr="00043508" w:rsidRDefault="00043508" w:rsidP="0004350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43508">
        <w:rPr>
          <w:rFonts w:ascii="PMingLiU" w:eastAsia="PMingLiU" w:hAnsi="PMingLiU" w:cs="PMingLiU" w:hint="eastAsia"/>
          <w:szCs w:val="24"/>
        </w:rPr>
        <w:t>Adopts dynamic encryption using 3DES and SM1 (China National Standard 1, Commercial Standard 1)</w:t>
      </w:r>
    </w:p>
    <w:p w14:paraId="79B754BB" w14:textId="77777777" w:rsidR="00043508" w:rsidRPr="00043508" w:rsidRDefault="00043508" w:rsidP="0004350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43508">
        <w:rPr>
          <w:rFonts w:ascii="PMingLiU" w:eastAsia="PMingLiU" w:hAnsi="PMingLiU" w:cs="PMingLiU" w:hint="eastAsia"/>
          <w:szCs w:val="24"/>
        </w:rPr>
        <w:t>Advanced key management system that eliminates the risk of data theft and duplication</w:t>
      </w:r>
    </w:p>
    <w:p w14:paraId="093A8379" w14:textId="77777777" w:rsidR="00043508" w:rsidRPr="00043508" w:rsidRDefault="00043508" w:rsidP="0004350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43508">
        <w:rPr>
          <w:rFonts w:ascii="PMingLiU" w:eastAsia="PMingLiU" w:hAnsi="PMingLiU" w:cs="PMingLiU" w:hint="eastAsia"/>
          <w:szCs w:val="24"/>
        </w:rPr>
        <w:t>Easily interface with most existing Wiegand protocol access control panels</w:t>
      </w:r>
    </w:p>
    <w:p w14:paraId="356EC8D4" w14:textId="65691972" w:rsidR="00043508" w:rsidRPr="00043508" w:rsidRDefault="00043508" w:rsidP="0004350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43508">
        <w:rPr>
          <w:rFonts w:ascii="PMingLiU" w:eastAsia="PMingLiU" w:hAnsi="PMingLiU" w:cs="PMingLiU" w:hint="eastAsia"/>
          <w:szCs w:val="24"/>
        </w:rPr>
        <w:t>Configurable output options include Wiegand26, Wiegand32, Wiegand34, Wiegand35, Wiegand</w:t>
      </w:r>
      <w:proofErr w:type="gramStart"/>
      <w:r w:rsidRPr="00043508">
        <w:rPr>
          <w:rFonts w:ascii="PMingLiU" w:eastAsia="PMingLiU" w:hAnsi="PMingLiU" w:cs="PMingLiU" w:hint="eastAsia"/>
          <w:szCs w:val="24"/>
        </w:rPr>
        <w:t>36,Wiegand</w:t>
      </w:r>
      <w:proofErr w:type="gramEnd"/>
      <w:r w:rsidRPr="00043508">
        <w:rPr>
          <w:rFonts w:ascii="PMingLiU" w:eastAsia="PMingLiU" w:hAnsi="PMingLiU" w:cs="PMingLiU" w:hint="eastAsia"/>
          <w:szCs w:val="24"/>
        </w:rPr>
        <w:t>37, and Wiegand44</w:t>
      </w:r>
    </w:p>
    <w:p w14:paraId="0D40EAD7" w14:textId="443E1A6D" w:rsidR="00043508" w:rsidRPr="00043508" w:rsidRDefault="00043508" w:rsidP="0004350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43508">
        <w:rPr>
          <w:rFonts w:ascii="PMingLiU" w:eastAsia="PMingLiU" w:hAnsi="PMingLiU" w:cs="PMingLiU" w:hint="eastAsia"/>
          <w:szCs w:val="24"/>
        </w:rPr>
        <w:t>The reader supports ISO/IEC 14443 TYPE A/B and ISO/IEC 15693 communication protocols in</w:t>
      </w:r>
      <w:r>
        <w:rPr>
          <w:rFonts w:ascii="PMingLiU" w:eastAsia="宋体" w:hAnsi="PMingLiU" w:cs="PMingLiU" w:hint="eastAsia"/>
          <w:szCs w:val="24"/>
          <w:lang w:eastAsia="zh-CN"/>
        </w:rPr>
        <w:t xml:space="preserve"> </w:t>
      </w:r>
      <w:r w:rsidRPr="00043508">
        <w:rPr>
          <w:rFonts w:ascii="PMingLiU" w:eastAsia="PMingLiU" w:hAnsi="PMingLiU" w:cs="PMingLiU" w:hint="eastAsia"/>
          <w:szCs w:val="24"/>
        </w:rPr>
        <w:t>reader/writer mode</w:t>
      </w:r>
    </w:p>
    <w:p w14:paraId="7B80FE85" w14:textId="0E7DF77A" w:rsidR="00D959A9" w:rsidRPr="00D959A9" w:rsidRDefault="00043508" w:rsidP="0004350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43508">
        <w:rPr>
          <w:rFonts w:ascii="PMingLiU" w:eastAsia="PMingLiU" w:hAnsi="PMingLiU" w:cs="PMingLiU" w:hint="eastAsia"/>
          <w:szCs w:val="24"/>
        </w:rPr>
        <w:t xml:space="preserve">Multiple interfaces are supported, including a serial UART </w:t>
      </w:r>
      <w:proofErr w:type="spellStart"/>
      <w:r w:rsidRPr="00043508">
        <w:rPr>
          <w:rFonts w:ascii="PMingLiU" w:eastAsia="PMingLiU" w:hAnsi="PMingLiU" w:cs="PMingLiU" w:hint="eastAsia"/>
          <w:szCs w:val="24"/>
        </w:rPr>
        <w:t>interface</w:t>
      </w:r>
      <w:r w:rsidR="00D959A9" w:rsidRPr="00D959A9">
        <w:rPr>
          <w:rFonts w:ascii="PMingLiU" w:eastAsia="PMingLiU" w:hAnsi="PMingLiU" w:cs="PMingLiU" w:hint="eastAsia"/>
          <w:szCs w:val="24"/>
        </w:rPr>
        <w:t>Customizable</w:t>
      </w:r>
      <w:proofErr w:type="spellEnd"/>
      <w:r w:rsidR="00D959A9" w:rsidRPr="00D959A9">
        <w:rPr>
          <w:rFonts w:ascii="PMingLiU" w:eastAsia="PMingLiU" w:hAnsi="PMingLiU" w:cs="PMingLiU" w:hint="eastAsia"/>
          <w:szCs w:val="24"/>
        </w:rPr>
        <w:t xml:space="preserve"> 4-channel inputs, such as AC failure, battery failure, and tamper alarm</w:t>
      </w:r>
    </w:p>
    <w:p w14:paraId="66BA7166" w14:textId="51805C20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119"/>
        <w:gridCol w:w="4281"/>
      </w:tblGrid>
      <w:tr w:rsidR="750646B8" w14:paraId="1B6909E6" w14:textId="77777777" w:rsidTr="001953AB">
        <w:trPr>
          <w:trHeight w:val="300"/>
        </w:trPr>
        <w:tc>
          <w:tcPr>
            <w:tcW w:w="3119" w:type="dxa"/>
            <w:tcBorders>
              <w:bottom w:val="single" w:sz="12" w:space="0" w:color="000000" w:themeColor="text1"/>
            </w:tcBorders>
            <w:vAlign w:val="center"/>
          </w:tcPr>
          <w:p w14:paraId="6EE3E579" w14:textId="313BFDB0" w:rsidR="750646B8" w:rsidRDefault="750646B8" w:rsidP="750646B8">
            <w:pPr>
              <w:spacing w:after="0"/>
              <w:jc w:val="center"/>
              <w:rPr>
                <w:rFonts w:hint="eastAsia"/>
              </w:rPr>
            </w:pPr>
            <w:r w:rsidRPr="750646B8">
              <w:rPr>
                <w:b/>
                <w:bCs/>
              </w:rPr>
              <w:t>Specification</w:t>
            </w:r>
          </w:p>
        </w:tc>
        <w:tc>
          <w:tcPr>
            <w:tcW w:w="4281" w:type="dxa"/>
            <w:tcBorders>
              <w:bottom w:val="single" w:sz="12" w:space="0" w:color="000000" w:themeColor="text1"/>
            </w:tcBorders>
            <w:vAlign w:val="center"/>
          </w:tcPr>
          <w:p w14:paraId="53306D58" w14:textId="247ECA9A" w:rsidR="750646B8" w:rsidRDefault="750646B8" w:rsidP="750646B8">
            <w:pPr>
              <w:spacing w:after="0"/>
              <w:jc w:val="center"/>
              <w:rPr>
                <w:rFonts w:hint="eastAsia"/>
                <w:b/>
                <w:bCs/>
              </w:rPr>
            </w:pPr>
          </w:p>
        </w:tc>
      </w:tr>
      <w:tr w:rsidR="00043508" w14:paraId="7EABA423" w14:textId="77777777" w:rsidTr="0075616D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DF5808" w14:textId="1D5708F4" w:rsidR="00043508" w:rsidRPr="001953AB" w:rsidRDefault="00043508" w:rsidP="00043508">
            <w:pPr>
              <w:spacing w:after="0"/>
              <w:rPr>
                <w:rFonts w:hint="eastAsia"/>
                <w:b/>
                <w:bCs/>
              </w:rPr>
            </w:pPr>
            <w:r w:rsidRPr="000119BA">
              <w:rPr>
                <w:rFonts w:hint="eastAsia"/>
              </w:rPr>
              <w:t xml:space="preserve">Model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75A106" w14:textId="3BC99482" w:rsidR="00043508" w:rsidRPr="006D7E4A" w:rsidRDefault="00043508" w:rsidP="00043508">
            <w:pPr>
              <w:spacing w:after="0"/>
              <w:rPr>
                <w:rFonts w:hint="eastAsia"/>
              </w:rPr>
            </w:pPr>
            <w:r w:rsidRPr="000119BA">
              <w:rPr>
                <w:rFonts w:hint="eastAsia"/>
              </w:rPr>
              <w:t>AC-ACR6210K</w:t>
            </w:r>
          </w:p>
        </w:tc>
      </w:tr>
      <w:tr w:rsidR="00043508" w14:paraId="4274FC3E" w14:textId="77777777" w:rsidTr="0075616D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C5AC79" w14:textId="0A566CEB" w:rsidR="00043508" w:rsidRPr="001953AB" w:rsidRDefault="00043508" w:rsidP="00043508">
            <w:pPr>
              <w:spacing w:after="0"/>
              <w:rPr>
                <w:rFonts w:hint="eastAsia"/>
                <w:b/>
                <w:bCs/>
              </w:rPr>
            </w:pPr>
            <w:r w:rsidRPr="000119BA">
              <w:rPr>
                <w:rFonts w:hint="eastAsia"/>
              </w:rPr>
              <w:t>Installation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FC4273" w14:textId="7951BDF4" w:rsidR="00043508" w:rsidRPr="006D7E4A" w:rsidRDefault="00043508" w:rsidP="00043508">
            <w:pPr>
              <w:spacing w:after="0"/>
              <w:rPr>
                <w:rFonts w:hint="eastAsia"/>
              </w:rPr>
            </w:pPr>
            <w:r w:rsidRPr="000119BA">
              <w:rPr>
                <w:rFonts w:hint="eastAsia"/>
              </w:rPr>
              <w:t>Installed on any wall with two screws</w:t>
            </w:r>
          </w:p>
        </w:tc>
      </w:tr>
      <w:tr w:rsidR="00043508" w14:paraId="3BB00A11" w14:textId="77777777" w:rsidTr="0075616D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70A84F" w14:textId="60F6A78E" w:rsidR="00043508" w:rsidRPr="00747906" w:rsidRDefault="00043508" w:rsidP="00043508">
            <w:pPr>
              <w:spacing w:after="0"/>
              <w:rPr>
                <w:rFonts w:eastAsia="宋体" w:hint="eastAsia"/>
                <w:b/>
                <w:bCs/>
                <w:lang w:eastAsia="zh-CN"/>
              </w:rPr>
            </w:pPr>
            <w:r w:rsidRPr="000119BA">
              <w:rPr>
                <w:rFonts w:hint="eastAsia"/>
              </w:rPr>
              <w:t>Dimensions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DB511B" w14:textId="627A5C69" w:rsidR="00043508" w:rsidRPr="006D7E4A" w:rsidRDefault="00043508" w:rsidP="00043508">
            <w:pPr>
              <w:spacing w:after="0"/>
              <w:rPr>
                <w:rFonts w:hint="eastAsia"/>
              </w:rPr>
            </w:pPr>
            <w:r w:rsidRPr="000119BA">
              <w:rPr>
                <w:rFonts w:hint="eastAsia"/>
              </w:rPr>
              <w:t>84mm (width) x 122mm (height) x 24mm (depth)</w:t>
            </w:r>
          </w:p>
        </w:tc>
      </w:tr>
      <w:tr w:rsidR="00043508" w14:paraId="17809B27" w14:textId="77777777" w:rsidTr="0075616D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645693E" w14:textId="3167B7F0" w:rsidR="00043508" w:rsidRPr="001953AB" w:rsidRDefault="00043508" w:rsidP="00043508">
            <w:pPr>
              <w:spacing w:after="0"/>
              <w:rPr>
                <w:rFonts w:hint="eastAsia"/>
                <w:b/>
                <w:bCs/>
              </w:rPr>
            </w:pPr>
            <w:r w:rsidRPr="000119BA">
              <w:rPr>
                <w:rFonts w:hint="eastAsia"/>
              </w:rPr>
              <w:t>Input VDC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421B89" w14:textId="2BCC75B2" w:rsidR="00043508" w:rsidRPr="006D7E4A" w:rsidRDefault="00043508" w:rsidP="00043508">
            <w:pPr>
              <w:spacing w:after="0"/>
              <w:rPr>
                <w:rFonts w:hint="eastAsia"/>
              </w:rPr>
            </w:pPr>
            <w:r w:rsidRPr="000119BA">
              <w:rPr>
                <w:rFonts w:hint="eastAsia"/>
              </w:rPr>
              <w:t>12VDC</w:t>
            </w:r>
          </w:p>
        </w:tc>
      </w:tr>
      <w:tr w:rsidR="00043508" w14:paraId="7B9CAE3E" w14:textId="77777777" w:rsidTr="0075616D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B254F2" w14:textId="101E4902" w:rsidR="00043508" w:rsidRPr="001953AB" w:rsidRDefault="00043508" w:rsidP="00043508">
            <w:pPr>
              <w:spacing w:after="0"/>
              <w:rPr>
                <w:rFonts w:hint="eastAsia"/>
                <w:b/>
                <w:bCs/>
              </w:rPr>
            </w:pPr>
            <w:r w:rsidRPr="000119BA">
              <w:rPr>
                <w:rFonts w:hint="eastAsia"/>
              </w:rPr>
              <w:t xml:space="preserve">Standby operating current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75771E" w14:textId="14D1901D" w:rsidR="00043508" w:rsidRPr="006D7E4A" w:rsidRDefault="00043508" w:rsidP="00043508">
            <w:pPr>
              <w:spacing w:after="0"/>
              <w:rPr>
                <w:rFonts w:hint="eastAsia"/>
              </w:rPr>
            </w:pPr>
            <w:r w:rsidRPr="000119BA">
              <w:rPr>
                <w:rFonts w:hint="eastAsia"/>
              </w:rPr>
              <w:t>60mA</w:t>
            </w:r>
          </w:p>
        </w:tc>
      </w:tr>
      <w:tr w:rsidR="00043508" w14:paraId="79136A02" w14:textId="77777777" w:rsidTr="0075616D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210DFA" w14:textId="24671931" w:rsidR="00043508" w:rsidRPr="001953AB" w:rsidRDefault="00043508" w:rsidP="00043508">
            <w:pPr>
              <w:spacing w:after="0"/>
              <w:rPr>
                <w:rFonts w:hint="eastAsia"/>
                <w:b/>
                <w:bCs/>
              </w:rPr>
            </w:pPr>
            <w:r w:rsidRPr="000119BA">
              <w:rPr>
                <w:rFonts w:hint="eastAsia"/>
              </w:rPr>
              <w:t xml:space="preserve">Trigger operating current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21F726" w14:textId="40D77317" w:rsidR="00043508" w:rsidRPr="006D7E4A" w:rsidRDefault="00043508" w:rsidP="00043508">
            <w:pPr>
              <w:spacing w:after="0"/>
              <w:rPr>
                <w:rFonts w:hint="eastAsia"/>
              </w:rPr>
            </w:pPr>
            <w:r w:rsidRPr="000119BA">
              <w:rPr>
                <w:rFonts w:hint="eastAsia"/>
              </w:rPr>
              <w:t>90mA Max</w:t>
            </w:r>
          </w:p>
        </w:tc>
      </w:tr>
      <w:tr w:rsidR="00043508" w14:paraId="4DCF62B2" w14:textId="77777777" w:rsidTr="0075616D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F1B9A5" w14:textId="453EBBCC" w:rsidR="00043508" w:rsidRPr="001953AB" w:rsidRDefault="00043508" w:rsidP="00043508">
            <w:pPr>
              <w:spacing w:after="0"/>
              <w:rPr>
                <w:rFonts w:hint="eastAsia"/>
                <w:b/>
                <w:bCs/>
              </w:rPr>
            </w:pPr>
            <w:r w:rsidRPr="000119BA">
              <w:rPr>
                <w:rFonts w:hint="eastAsia"/>
              </w:rPr>
              <w:lastRenderedPageBreak/>
              <w:t>Sensing distance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6BACC2" w14:textId="40F2947C" w:rsidR="00043508" w:rsidRPr="006D7E4A" w:rsidRDefault="00043508" w:rsidP="00043508">
            <w:pPr>
              <w:spacing w:after="0"/>
              <w:rPr>
                <w:rFonts w:hint="eastAsia"/>
              </w:rPr>
            </w:pPr>
            <w:r w:rsidRPr="000119BA">
              <w:rPr>
                <w:rFonts w:hint="eastAsia"/>
              </w:rPr>
              <w:t>0-60mm (0”-2.4”)</w:t>
            </w:r>
          </w:p>
        </w:tc>
      </w:tr>
      <w:tr w:rsidR="00043508" w14:paraId="61A07650" w14:textId="77777777" w:rsidTr="0075616D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630353" w14:textId="419B98F5" w:rsidR="00043508" w:rsidRPr="006D7E4A" w:rsidRDefault="00043508" w:rsidP="00043508">
            <w:pPr>
              <w:spacing w:after="0"/>
              <w:rPr>
                <w:rFonts w:hint="eastAsia"/>
                <w:b/>
                <w:bCs/>
              </w:rPr>
            </w:pPr>
            <w:r w:rsidRPr="000119BA">
              <w:rPr>
                <w:rFonts w:hint="eastAsia"/>
              </w:rPr>
              <w:t xml:space="preserve">Operating environment temperature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2834950" w14:textId="3F010464" w:rsidR="00043508" w:rsidRPr="006D7E4A" w:rsidRDefault="00043508" w:rsidP="00043508">
            <w:pPr>
              <w:spacing w:after="0"/>
              <w:rPr>
                <w:rFonts w:hint="eastAsia"/>
              </w:rPr>
            </w:pPr>
            <w:r w:rsidRPr="000119BA">
              <w:rPr>
                <w:rFonts w:hint="eastAsia"/>
              </w:rPr>
              <w:t>-15°C -55°C（ 5°F -131°F）</w:t>
            </w:r>
          </w:p>
        </w:tc>
      </w:tr>
      <w:tr w:rsidR="00043508" w14:paraId="55E321F1" w14:textId="77777777" w:rsidTr="0075616D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41BDA2" w14:textId="4093CFCA" w:rsidR="00043508" w:rsidRPr="001953AB" w:rsidRDefault="00043508" w:rsidP="00043508">
            <w:pPr>
              <w:spacing w:after="0"/>
              <w:rPr>
                <w:rFonts w:hint="eastAsia"/>
                <w:b/>
                <w:bCs/>
              </w:rPr>
            </w:pPr>
            <w:r w:rsidRPr="000119BA">
              <w:rPr>
                <w:rFonts w:hint="eastAsia"/>
              </w:rPr>
              <w:t xml:space="preserve">Operating environment humidity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14D959" w14:textId="2E21BC14" w:rsidR="00043508" w:rsidRPr="006D7E4A" w:rsidRDefault="00043508" w:rsidP="00043508">
            <w:pPr>
              <w:spacing w:after="0"/>
              <w:rPr>
                <w:rFonts w:hint="eastAsia"/>
              </w:rPr>
            </w:pPr>
            <w:r w:rsidRPr="000119BA">
              <w:rPr>
                <w:rFonts w:hint="eastAsia"/>
              </w:rPr>
              <w:t>5% to 90% (non-condensing)</w:t>
            </w:r>
          </w:p>
        </w:tc>
      </w:tr>
      <w:tr w:rsidR="00043508" w14:paraId="3DE7B20B" w14:textId="77777777" w:rsidTr="0075616D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E3E2C31" w14:textId="5BE5E451" w:rsidR="00043508" w:rsidRPr="001953AB" w:rsidRDefault="00043508" w:rsidP="00043508">
            <w:pPr>
              <w:spacing w:after="0"/>
              <w:rPr>
                <w:rFonts w:hint="eastAsia"/>
                <w:b/>
                <w:bCs/>
              </w:rPr>
            </w:pPr>
            <w:r w:rsidRPr="000119BA">
              <w:rPr>
                <w:rFonts w:hint="eastAsia"/>
              </w:rPr>
              <w:t xml:space="preserve">Operating environment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2324757" w14:textId="1D74CDAC" w:rsidR="00043508" w:rsidRPr="006D7E4A" w:rsidRDefault="00043508" w:rsidP="00043508">
            <w:pPr>
              <w:spacing w:after="0"/>
              <w:rPr>
                <w:rFonts w:hint="eastAsia"/>
              </w:rPr>
            </w:pPr>
            <w:proofErr w:type="gramStart"/>
            <w:r w:rsidRPr="000119BA">
              <w:rPr>
                <w:rFonts w:hint="eastAsia"/>
              </w:rPr>
              <w:t>Indoor</w:t>
            </w:r>
            <w:proofErr w:type="gramEnd"/>
            <w:r w:rsidRPr="000119BA">
              <w:rPr>
                <w:rFonts w:hint="eastAsia"/>
              </w:rPr>
              <w:t xml:space="preserve"> or outdoor</w:t>
            </w:r>
          </w:p>
        </w:tc>
      </w:tr>
      <w:tr w:rsidR="00043508" w14:paraId="4D097A85" w14:textId="77777777" w:rsidTr="0075616D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AEB4E0" w14:textId="39AF6832" w:rsidR="00043508" w:rsidRPr="001953AB" w:rsidRDefault="00043508" w:rsidP="00043508">
            <w:pPr>
              <w:spacing w:after="0"/>
              <w:rPr>
                <w:rFonts w:hint="eastAsia"/>
                <w:b/>
                <w:bCs/>
              </w:rPr>
            </w:pPr>
            <w:r w:rsidRPr="000119BA">
              <w:rPr>
                <w:rFonts w:hint="eastAsia"/>
              </w:rPr>
              <w:t>Color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85DAED8" w14:textId="481E8C0F" w:rsidR="00043508" w:rsidRPr="006D7E4A" w:rsidRDefault="00043508" w:rsidP="00043508">
            <w:pPr>
              <w:spacing w:after="0"/>
              <w:rPr>
                <w:rFonts w:hint="eastAsia"/>
              </w:rPr>
            </w:pPr>
            <w:r w:rsidRPr="000119BA">
              <w:rPr>
                <w:rFonts w:hint="eastAsia"/>
              </w:rPr>
              <w:t>Black or (customizable color)</w:t>
            </w:r>
          </w:p>
        </w:tc>
      </w:tr>
      <w:tr w:rsidR="00747906" w14:paraId="10F3011C" w14:textId="77777777" w:rsidTr="0075616D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A484CA" w14:textId="208BEACC" w:rsidR="00747906" w:rsidRPr="00747906" w:rsidRDefault="00747906" w:rsidP="00747906">
            <w:pPr>
              <w:spacing w:after="0"/>
              <w:rPr>
                <w:rFonts w:hint="eastAsia"/>
              </w:rPr>
            </w:pPr>
            <w:r w:rsidRPr="005604C7">
              <w:rPr>
                <w:rFonts w:hint="eastAsia"/>
              </w:rPr>
              <w:t>IP code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9872714" w14:textId="6F87E682" w:rsidR="00747906" w:rsidRPr="00747906" w:rsidRDefault="00747906" w:rsidP="00747906">
            <w:pPr>
              <w:spacing w:after="0"/>
              <w:rPr>
                <w:rFonts w:eastAsia="宋体" w:hint="eastAsia"/>
                <w:lang w:eastAsia="zh-CN"/>
              </w:rPr>
            </w:pPr>
            <w:r w:rsidRPr="005604C7">
              <w:rPr>
                <w:rFonts w:hint="eastAsia"/>
              </w:rPr>
              <w:t>IP</w:t>
            </w:r>
            <w:r>
              <w:rPr>
                <w:rFonts w:eastAsia="宋体" w:hint="eastAsia"/>
                <w:lang w:eastAsia="zh-CN"/>
              </w:rPr>
              <w:t>65</w:t>
            </w:r>
          </w:p>
        </w:tc>
      </w:tr>
    </w:tbl>
    <w:p w14:paraId="455A70D4" w14:textId="0F3359CE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5881171A" w14:textId="70811089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79CBC616" w14:textId="2B48D3B1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sectPr w:rsidR="750646B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0EB7" w14:textId="77777777" w:rsidR="007D34B6" w:rsidRDefault="007D34B6" w:rsidP="00D959A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3590B45" w14:textId="77777777" w:rsidR="007D34B6" w:rsidRDefault="007D34B6" w:rsidP="00D959A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icrosoftJhengHeiRegular">
    <w:altName w:val="Cambria"/>
    <w:panose1 w:val="00000000000000000000"/>
    <w:charset w:val="00"/>
    <w:family w:val="roman"/>
    <w:notTrueType/>
    <w:pitch w:val="default"/>
  </w:font>
  <w:font w:name="CenturyGothic">
    <w:altName w:val="Cambria"/>
    <w:panose1 w:val="00000000000000000000"/>
    <w:charset w:val="00"/>
    <w:family w:val="roman"/>
    <w:notTrueType/>
    <w:pitch w:val="default"/>
  </w:font>
  <w:font w:name="CenturyGothic-Bold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12F09" w14:textId="77777777" w:rsidR="007D34B6" w:rsidRDefault="007D34B6" w:rsidP="00D959A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ED4BA70" w14:textId="77777777" w:rsidR="007D34B6" w:rsidRDefault="007D34B6" w:rsidP="00D959A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B463E"/>
    <w:multiLevelType w:val="hybridMultilevel"/>
    <w:tmpl w:val="1016932A"/>
    <w:lvl w:ilvl="0" w:tplc="4B881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22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29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E2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A7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EB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84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C7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A4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2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72BDCA"/>
    <w:rsid w:val="00043508"/>
    <w:rsid w:val="001953AB"/>
    <w:rsid w:val="003F4C7F"/>
    <w:rsid w:val="00491D8B"/>
    <w:rsid w:val="00614902"/>
    <w:rsid w:val="006D7E4A"/>
    <w:rsid w:val="00747906"/>
    <w:rsid w:val="007D34B6"/>
    <w:rsid w:val="009A740C"/>
    <w:rsid w:val="00C76F6C"/>
    <w:rsid w:val="00CB2502"/>
    <w:rsid w:val="00D959A9"/>
    <w:rsid w:val="00F62C8D"/>
    <w:rsid w:val="06DEDBC5"/>
    <w:rsid w:val="0BCA8D6C"/>
    <w:rsid w:val="13827030"/>
    <w:rsid w:val="3A085F41"/>
    <w:rsid w:val="4A72BDCA"/>
    <w:rsid w:val="4B7B82B7"/>
    <w:rsid w:val="750646B8"/>
    <w:rsid w:val="7D6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72BDCA"/>
  <w15:chartTrackingRefBased/>
  <w15:docId w15:val="{51882B66-435D-4AEB-9F45-18390DB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CB2502"/>
    <w:rPr>
      <w:rFonts w:ascii="ArialMT" w:hAnsi="ArialMT" w:hint="default"/>
      <w:b w:val="0"/>
      <w:bCs w:val="0"/>
      <w:i w:val="0"/>
      <w:iCs w:val="0"/>
      <w:color w:val="FFFFFF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59A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959A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959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959A9"/>
    <w:rPr>
      <w:sz w:val="18"/>
      <w:szCs w:val="18"/>
    </w:rPr>
  </w:style>
  <w:style w:type="character" w:customStyle="1" w:styleId="fontstyle21">
    <w:name w:val="fontstyle21"/>
    <w:basedOn w:val="a0"/>
    <w:rsid w:val="006D7E4A"/>
    <w:rPr>
      <w:rFonts w:ascii="MicrosoftJhengHeiRegular" w:hAnsi="MicrosoftJhengHei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043508"/>
    <w:rPr>
      <w:rFonts w:ascii="CenturyGothic" w:hAnsi="CenturyGothic" w:hint="default"/>
      <w:b w:val="0"/>
      <w:bCs w:val="0"/>
      <w:i w:val="0"/>
      <w:iCs w:val="0"/>
      <w:color w:val="1D1D1B"/>
      <w:sz w:val="28"/>
      <w:szCs w:val="28"/>
    </w:rPr>
  </w:style>
  <w:style w:type="character" w:customStyle="1" w:styleId="fontstyle41">
    <w:name w:val="fontstyle41"/>
    <w:basedOn w:val="a0"/>
    <w:rsid w:val="00043508"/>
    <w:rPr>
      <w:rFonts w:ascii="CenturyGothic-Bold" w:hAnsi="CenturyGothic-Bold" w:hint="default"/>
      <w:b/>
      <w:bCs/>
      <w:i w:val="0"/>
      <w:iCs w:val="0"/>
      <w:color w:val="1D1D1B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E6473CD751C7F459104E6E2BEF302E3" ma:contentTypeVersion="19" ma:contentTypeDescription="建立新的文件。" ma:contentTypeScope="" ma:versionID="0bc801d16a378cd0b90d62b5e19cb9ca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7a788983947cb1e3c2c06f89fcdc6bd3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29213-FB45-448A-88CC-50576336259D}">
  <ds:schemaRefs>
    <ds:schemaRef ds:uri="http://schemas.microsoft.com/office/2006/metadata/properties"/>
    <ds:schemaRef ds:uri="http://schemas.microsoft.com/office/infopath/2007/PartnerControls"/>
    <ds:schemaRef ds:uri="9f9751b5-4ba8-4ecc-b0eb-fe86806aa0e2"/>
    <ds:schemaRef ds:uri="52036af0-473b-4993-8f19-f735ec3ba668"/>
  </ds:schemaRefs>
</ds:datastoreItem>
</file>

<file path=customXml/itemProps2.xml><?xml version="1.0" encoding="utf-8"?>
<ds:datastoreItem xmlns:ds="http://schemas.openxmlformats.org/officeDocument/2006/customXml" ds:itemID="{DF3F7D8F-FA9E-4481-B002-3E120CF28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68400-D197-48F2-BE73-AE846875D2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284</Words>
  <Characters>1161</Characters>
  <Application>Microsoft Office Word</Application>
  <DocSecurity>0</DocSecurity>
  <Lines>64</Lines>
  <Paragraphs>34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Sophia Tse</cp:lastModifiedBy>
  <cp:revision>3</cp:revision>
  <dcterms:created xsi:type="dcterms:W3CDTF">2026-03-30T07:54:00Z</dcterms:created>
  <dcterms:modified xsi:type="dcterms:W3CDTF">2026-03-30T09:07:00Z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