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0F27" w14:textId="793AB7EE" w:rsidR="00614902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Access Control System </w:t>
      </w:r>
    </w:p>
    <w:p w14:paraId="3FC75557" w14:textId="483591F1" w:rsidR="00614902" w:rsidRDefault="00CB2502" w:rsidP="0BCA8D6C">
      <w:pPr>
        <w:rPr>
          <w:rFonts w:hint="eastAsia"/>
        </w:rPr>
      </w:pPr>
      <w:r w:rsidRPr="00CB2502">
        <w:rPr>
          <w:rFonts w:ascii="PMingLiU" w:eastAsia="PMingLiU" w:hAnsi="PMingLiU" w:cs="PMingLiU"/>
          <w:szCs w:val="24"/>
        </w:rPr>
        <w:t>Door Controller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52FCA506" w14:textId="54450A92" w:rsidR="00614902" w:rsidRDefault="0060131E" w:rsidP="0BCA8D6C">
      <w:pPr>
        <w:rPr>
          <w:rFonts w:hint="eastAsia"/>
        </w:rPr>
      </w:pPr>
      <w:r w:rsidRPr="0060131E">
        <w:rPr>
          <w:rFonts w:ascii="PMingLiU" w:eastAsia="PMingLiU" w:hAnsi="PMingLiU" w:cs="PMingLiU"/>
          <w:szCs w:val="24"/>
        </w:rPr>
        <w:t xml:space="preserve">AC-ACNC32 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11E45F31" w14:textId="0B2103C1" w:rsidR="00614902" w:rsidRDefault="0060131E" w:rsidP="0BCA8D6C">
      <w:pPr>
        <w:rPr>
          <w:rFonts w:hint="eastAsia"/>
        </w:rPr>
      </w:pPr>
      <w:r w:rsidRPr="0060131E">
        <w:rPr>
          <w:rFonts w:ascii="PMingLiU" w:eastAsia="PMingLiU" w:hAnsi="PMingLiU" w:cs="PMingLiU"/>
          <w:szCs w:val="24"/>
        </w:rPr>
        <w:t xml:space="preserve">32-Door Network Main Controller </w:t>
      </w:r>
      <w:r w:rsidR="7D676790" w:rsidRPr="750646B8">
        <w:rPr>
          <w:rFonts w:ascii="PMingLiU" w:eastAsia="PMingLiU" w:hAnsi="PMingLiU" w:cs="PMingLiU"/>
          <w:szCs w:val="24"/>
        </w:rPr>
        <w:t xml:space="preserve"> </w:t>
      </w:r>
    </w:p>
    <w:p w14:paraId="75E22C5C" w14:textId="287C2906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65145FE8" w14:textId="08BE47FD" w:rsidR="00614902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Key Features: </w:t>
      </w:r>
    </w:p>
    <w:p w14:paraId="7A1F5272" w14:textId="35C3E3EE" w:rsidR="0060131E" w:rsidRPr="0060131E" w:rsidRDefault="0060131E" w:rsidP="0060131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0131E">
        <w:rPr>
          <w:rFonts w:ascii="PMingLiU" w:eastAsia="PMingLiU" w:hAnsi="PMingLiU" w:cs="PMingLiU" w:hint="eastAsia"/>
          <w:szCs w:val="24"/>
        </w:rPr>
        <w:t xml:space="preserve">Rich product architecture allows for flexible implementation of access control for up to 32 doors </w:t>
      </w:r>
      <w:proofErr w:type="spellStart"/>
      <w:proofErr w:type="gramStart"/>
      <w:r w:rsidRPr="0060131E">
        <w:rPr>
          <w:rFonts w:ascii="PMingLiU" w:eastAsia="PMingLiU" w:hAnsi="PMingLiU" w:cs="PMingLiU" w:hint="eastAsia"/>
          <w:szCs w:val="24"/>
        </w:rPr>
        <w:t>byconnecting</w:t>
      </w:r>
      <w:proofErr w:type="spellEnd"/>
      <w:proofErr w:type="gramEnd"/>
      <w:r w:rsidRPr="0060131E">
        <w:rPr>
          <w:rFonts w:ascii="PMingLiU" w:eastAsia="PMingLiU" w:hAnsi="PMingLiU" w:cs="PMingLiU" w:hint="eastAsia"/>
          <w:szCs w:val="24"/>
        </w:rPr>
        <w:t xml:space="preserve"> AC-ACEM2 or AC-ACEM4 interface expansion panels through the CAN bus</w:t>
      </w:r>
    </w:p>
    <w:p w14:paraId="1EAAEA09" w14:textId="77777777" w:rsidR="0060131E" w:rsidRPr="0060131E" w:rsidRDefault="0060131E" w:rsidP="0060131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0131E">
        <w:rPr>
          <w:rFonts w:ascii="PMingLiU" w:eastAsia="PMingLiU" w:hAnsi="PMingLiU" w:cs="PMingLiU" w:hint="eastAsia"/>
          <w:szCs w:val="24"/>
        </w:rPr>
        <w:t>Through the CAN bus, it can achieve fire linkage for multiple devices</w:t>
      </w:r>
    </w:p>
    <w:p w14:paraId="1DE1103F" w14:textId="77777777" w:rsidR="0060131E" w:rsidRPr="0060131E" w:rsidRDefault="0060131E" w:rsidP="0060131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0131E">
        <w:rPr>
          <w:rFonts w:ascii="PMingLiU" w:eastAsia="PMingLiU" w:hAnsi="PMingLiU" w:cs="PMingLiU" w:hint="eastAsia"/>
          <w:szCs w:val="24"/>
        </w:rPr>
        <w:t>Supports recording of up to 200,000 offline card swipes and door opening events</w:t>
      </w:r>
    </w:p>
    <w:p w14:paraId="5E390478" w14:textId="77777777" w:rsidR="0060131E" w:rsidRPr="0060131E" w:rsidRDefault="0060131E" w:rsidP="0060131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0131E">
        <w:rPr>
          <w:rFonts w:ascii="PMingLiU" w:eastAsia="PMingLiU" w:hAnsi="PMingLiU" w:cs="PMingLiU" w:hint="eastAsia"/>
          <w:szCs w:val="24"/>
        </w:rPr>
        <w:t>Supports storage of complete access control and configuration database for up to 500,000 cardholders</w:t>
      </w:r>
    </w:p>
    <w:p w14:paraId="4C6D69A7" w14:textId="77777777" w:rsidR="0060131E" w:rsidRPr="0060131E" w:rsidRDefault="0060131E" w:rsidP="0060131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0131E">
        <w:rPr>
          <w:rFonts w:ascii="PMingLiU" w:eastAsia="PMingLiU" w:hAnsi="PMingLiU" w:cs="PMingLiU" w:hint="eastAsia"/>
          <w:szCs w:val="24"/>
        </w:rPr>
        <w:t>Can be connected to control I/O expansion panels to meet corresponding functional requirements</w:t>
      </w:r>
    </w:p>
    <w:p w14:paraId="1C7B0163" w14:textId="77777777" w:rsidR="0060131E" w:rsidRPr="0060131E" w:rsidRDefault="0060131E" w:rsidP="0060131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proofErr w:type="gramStart"/>
      <w:r w:rsidRPr="0060131E">
        <w:rPr>
          <w:rFonts w:ascii="PMingLiU" w:eastAsia="PMingLiU" w:hAnsi="PMingLiU" w:cs="PMingLiU" w:hint="eastAsia"/>
          <w:szCs w:val="24"/>
        </w:rPr>
        <w:t>Reports</w:t>
      </w:r>
      <w:proofErr w:type="gramEnd"/>
      <w:r w:rsidRPr="0060131E">
        <w:rPr>
          <w:rFonts w:ascii="PMingLiU" w:eastAsia="PMingLiU" w:hAnsi="PMingLiU" w:cs="PMingLiU" w:hint="eastAsia"/>
          <w:szCs w:val="24"/>
        </w:rPr>
        <w:t xml:space="preserve"> all activities to the host system; reports supervised inputs/</w:t>
      </w:r>
      <w:proofErr w:type="gramStart"/>
      <w:r w:rsidRPr="0060131E">
        <w:rPr>
          <w:rFonts w:ascii="PMingLiU" w:eastAsia="PMingLiU" w:hAnsi="PMingLiU" w:cs="PMingLiU" w:hint="eastAsia"/>
          <w:szCs w:val="24"/>
        </w:rPr>
        <w:t>alarms</w:t>
      </w:r>
      <w:proofErr w:type="gramEnd"/>
      <w:r w:rsidRPr="0060131E">
        <w:rPr>
          <w:rFonts w:ascii="PMingLiU" w:eastAsia="PMingLiU" w:hAnsi="PMingLiU" w:cs="PMingLiU" w:hint="eastAsia"/>
          <w:szCs w:val="24"/>
        </w:rPr>
        <w:t xml:space="preserve"> with 255 priority levels</w:t>
      </w:r>
    </w:p>
    <w:p w14:paraId="7A5A19F4" w14:textId="5F6CC806" w:rsidR="0060131E" w:rsidRPr="0060131E" w:rsidRDefault="0060131E" w:rsidP="0060131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0131E">
        <w:rPr>
          <w:rFonts w:ascii="PMingLiU" w:eastAsia="PMingLiU" w:hAnsi="PMingLiU" w:cs="PMingLiU" w:hint="eastAsia"/>
          <w:szCs w:val="24"/>
        </w:rPr>
        <w:t>Provides comprehensive offline operation functionality, including executing all access control decisions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60131E">
        <w:rPr>
          <w:rFonts w:ascii="PMingLiU" w:eastAsia="PMingLiU" w:hAnsi="PMingLiU" w:cs="PMingLiU" w:hint="eastAsia"/>
          <w:szCs w:val="24"/>
        </w:rPr>
        <w:t>and event logging, even without communication with the host access control software application</w:t>
      </w:r>
    </w:p>
    <w:p w14:paraId="14ACD69D" w14:textId="33098E90" w:rsidR="0060131E" w:rsidRPr="0060131E" w:rsidRDefault="0060131E" w:rsidP="0060131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0131E">
        <w:rPr>
          <w:rFonts w:ascii="PMingLiU" w:eastAsia="PMingLiU" w:hAnsi="PMingLiU" w:cs="PMingLiU" w:hint="eastAsia"/>
          <w:szCs w:val="24"/>
        </w:rPr>
        <w:t>Provides 4 Wiegand interfaces and 4 serial interfaces for connecting card readers, allowing for greater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60131E">
        <w:rPr>
          <w:rFonts w:ascii="PMingLiU" w:eastAsia="PMingLiU" w:hAnsi="PMingLiU" w:cs="PMingLiU" w:hint="eastAsia"/>
          <w:szCs w:val="24"/>
        </w:rPr>
        <w:t>flexibility to support various types of card readers</w:t>
      </w:r>
    </w:p>
    <w:p w14:paraId="73C94810" w14:textId="09C79B3C" w:rsidR="00CB2502" w:rsidRPr="0060131E" w:rsidRDefault="0060131E" w:rsidP="0060131E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60131E">
        <w:rPr>
          <w:rFonts w:ascii="PMingLiU" w:eastAsia="PMingLiU" w:hAnsi="PMingLiU" w:cs="PMingLiU" w:hint="eastAsia"/>
          <w:szCs w:val="24"/>
        </w:rPr>
        <w:t>Allows for customization of 4 -channel inputs, such as AC failure, battery failure, and tamper alarms</w:t>
      </w:r>
    </w:p>
    <w:p w14:paraId="7D993771" w14:textId="28152AAE" w:rsidR="00614902" w:rsidRDefault="00614902" w:rsidP="00CB2502">
      <w:pPr>
        <w:pStyle w:val="a3"/>
        <w:rPr>
          <w:rFonts w:ascii="PMingLiU" w:eastAsia="PMingLiU" w:hAnsi="PMingLiU" w:cs="PMingLiU" w:hint="eastAsia"/>
          <w:szCs w:val="24"/>
        </w:rPr>
      </w:pPr>
    </w:p>
    <w:p w14:paraId="66BA7166" w14:textId="51805C20" w:rsidR="750646B8" w:rsidRDefault="750646B8" w:rsidP="750646B8">
      <w:pPr>
        <w:rPr>
          <w:rFonts w:ascii="PMingLiU" w:eastAsia="宋体" w:hAnsi="PMingLiU" w:cs="PMingLiU"/>
          <w:szCs w:val="24"/>
          <w:lang w:eastAsia="zh-CN"/>
        </w:rPr>
      </w:pPr>
    </w:p>
    <w:p w14:paraId="5A74AE74" w14:textId="77777777" w:rsidR="0060131E" w:rsidRDefault="0060131E" w:rsidP="750646B8">
      <w:pPr>
        <w:rPr>
          <w:rFonts w:ascii="PMingLiU" w:eastAsia="宋体" w:hAnsi="PMingLiU" w:cs="PMingLiU"/>
          <w:szCs w:val="24"/>
          <w:lang w:eastAsia="zh-CN"/>
        </w:rPr>
      </w:pPr>
    </w:p>
    <w:p w14:paraId="709A7DFB" w14:textId="77777777" w:rsidR="0060131E" w:rsidRDefault="0060131E" w:rsidP="750646B8">
      <w:pPr>
        <w:rPr>
          <w:rFonts w:ascii="PMingLiU" w:eastAsia="宋体" w:hAnsi="PMingLiU" w:cs="PMingLiU" w:hint="eastAsia"/>
          <w:szCs w:val="24"/>
          <w:lang w:eastAsia="zh-CN"/>
        </w:rPr>
      </w:pPr>
    </w:p>
    <w:p w14:paraId="7F6211B9" w14:textId="77777777" w:rsidR="0060131E" w:rsidRPr="0060131E" w:rsidRDefault="0060131E" w:rsidP="750646B8">
      <w:pPr>
        <w:rPr>
          <w:rFonts w:ascii="PMingLiU" w:eastAsia="宋体" w:hAnsi="PMingLiU" w:cs="PMingLiU" w:hint="eastAsia"/>
          <w:szCs w:val="24"/>
          <w:lang w:eastAsia="zh-CN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2835"/>
        <w:gridCol w:w="4565"/>
      </w:tblGrid>
      <w:tr w:rsidR="750646B8" w14:paraId="1B6909E6" w14:textId="77777777" w:rsidTr="0060131E">
        <w:trPr>
          <w:trHeight w:val="300"/>
        </w:trPr>
        <w:tc>
          <w:tcPr>
            <w:tcW w:w="2835" w:type="dxa"/>
            <w:tcBorders>
              <w:bottom w:val="single" w:sz="12" w:space="0" w:color="000000" w:themeColor="text1"/>
            </w:tcBorders>
            <w:vAlign w:val="center"/>
          </w:tcPr>
          <w:p w14:paraId="6EE3E579" w14:textId="313BFDB0" w:rsidR="750646B8" w:rsidRDefault="750646B8" w:rsidP="750646B8">
            <w:pPr>
              <w:spacing w:after="0"/>
              <w:jc w:val="center"/>
              <w:rPr>
                <w:rFonts w:hint="eastAsia"/>
              </w:rPr>
            </w:pPr>
            <w:r w:rsidRPr="750646B8">
              <w:rPr>
                <w:b/>
                <w:bCs/>
              </w:rPr>
              <w:lastRenderedPageBreak/>
              <w:t>Specification</w:t>
            </w:r>
          </w:p>
        </w:tc>
        <w:tc>
          <w:tcPr>
            <w:tcW w:w="4565" w:type="dxa"/>
            <w:tcBorders>
              <w:bottom w:val="single" w:sz="12" w:space="0" w:color="000000" w:themeColor="text1"/>
            </w:tcBorders>
            <w:vAlign w:val="center"/>
          </w:tcPr>
          <w:p w14:paraId="53306D58" w14:textId="247ECA9A" w:rsidR="750646B8" w:rsidRDefault="750646B8" w:rsidP="750646B8">
            <w:pPr>
              <w:spacing w:after="0"/>
              <w:jc w:val="center"/>
              <w:rPr>
                <w:rFonts w:hint="eastAsia"/>
                <w:b/>
                <w:bCs/>
              </w:rPr>
            </w:pPr>
          </w:p>
        </w:tc>
      </w:tr>
      <w:tr w:rsidR="0060131E" w14:paraId="7EABA423" w14:textId="77777777" w:rsidTr="0060131E">
        <w:trPr>
          <w:trHeight w:val="300"/>
        </w:trPr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DDF5808" w14:textId="64010A73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Model </w:t>
            </w:r>
          </w:p>
        </w:tc>
        <w:tc>
          <w:tcPr>
            <w:tcW w:w="4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75A106" w14:textId="2CFE0794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AC-ACNC32</w:t>
            </w:r>
          </w:p>
        </w:tc>
      </w:tr>
      <w:tr w:rsidR="0060131E" w14:paraId="4274FC3E" w14:textId="77777777" w:rsidTr="0060131E">
        <w:trPr>
          <w:trHeight w:val="300"/>
        </w:trPr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7C5AC79" w14:textId="3F610EAF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Processor </w:t>
            </w:r>
          </w:p>
        </w:tc>
        <w:tc>
          <w:tcPr>
            <w:tcW w:w="4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FC4273" w14:textId="1ED359E7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  <w:lang w:eastAsia="zh-CN"/>
              </w:rPr>
            </w:pP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Industrial-grade NXP i.MX6UL chip with Arm® Cortex®-A7 core, running at a speed of 696 MHz, 32-bit processor, 256M/512M memory and 4G/8G storage</w:t>
            </w:r>
          </w:p>
        </w:tc>
      </w:tr>
      <w:tr w:rsidR="0060131E" w14:paraId="3BB00A11" w14:textId="77777777" w:rsidTr="0060131E">
        <w:trPr>
          <w:trHeight w:val="300"/>
        </w:trPr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70A84F" w14:textId="25EC975F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Installation </w:t>
            </w:r>
          </w:p>
        </w:tc>
        <w:tc>
          <w:tcPr>
            <w:tcW w:w="4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DB511B" w14:textId="13A104D0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Installed on any wall with four screws or mounted on a standard 35mm DIN rail</w:t>
            </w:r>
          </w:p>
        </w:tc>
      </w:tr>
      <w:tr w:rsidR="0060131E" w14:paraId="17809B27" w14:textId="77777777" w:rsidTr="0060131E">
        <w:trPr>
          <w:trHeight w:val="300"/>
        </w:trPr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45693E" w14:textId="417E6F0F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Dimensions </w:t>
            </w:r>
          </w:p>
        </w:tc>
        <w:tc>
          <w:tcPr>
            <w:tcW w:w="4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421B89" w14:textId="40DFE756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110mm (width) x 130mm (height) x 60mm (depth)</w:t>
            </w:r>
          </w:p>
        </w:tc>
      </w:tr>
      <w:tr w:rsidR="0060131E" w14:paraId="7B9CAE3E" w14:textId="77777777" w:rsidTr="0060131E">
        <w:trPr>
          <w:trHeight w:val="300"/>
        </w:trPr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CB254F2" w14:textId="59175E99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Weight </w:t>
            </w:r>
          </w:p>
        </w:tc>
        <w:tc>
          <w:tcPr>
            <w:tcW w:w="4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175771E" w14:textId="1C4E1AF1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256 grams (net weight), 472 grams (gross weight)</w:t>
            </w:r>
          </w:p>
        </w:tc>
      </w:tr>
      <w:tr w:rsidR="0060131E" w14:paraId="79136A02" w14:textId="77777777" w:rsidTr="0060131E">
        <w:trPr>
          <w:trHeight w:val="300"/>
        </w:trPr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4210DFA" w14:textId="08397CD5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Casing Material </w:t>
            </w:r>
          </w:p>
        </w:tc>
        <w:tc>
          <w:tcPr>
            <w:tcW w:w="4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321F726" w14:textId="046B5AE3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Made of polycarbonate</w:t>
            </w:r>
          </w:p>
        </w:tc>
      </w:tr>
      <w:tr w:rsidR="0060131E" w14:paraId="4DCF62B2" w14:textId="77777777" w:rsidTr="0060131E">
        <w:trPr>
          <w:trHeight w:val="300"/>
        </w:trPr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CF1B9A5" w14:textId="4C53BA19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environment </w:t>
            </w:r>
          </w:p>
        </w:tc>
        <w:tc>
          <w:tcPr>
            <w:tcW w:w="4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06BACC2" w14:textId="6C7FDE43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Indoor, or inside a cabinet that complies with NEMA-4 standards</w:t>
            </w:r>
          </w:p>
        </w:tc>
      </w:tr>
      <w:tr w:rsidR="0060131E" w14:paraId="61A07650" w14:textId="77777777" w:rsidTr="0060131E">
        <w:trPr>
          <w:trHeight w:val="300"/>
        </w:trPr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5630353" w14:textId="17CBD04C" w:rsidR="0060131E" w:rsidRPr="0060131E" w:rsidRDefault="0060131E" w:rsidP="0060131E">
            <w:pPr>
              <w:widowControl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environment temperature </w:t>
            </w:r>
          </w:p>
        </w:tc>
        <w:tc>
          <w:tcPr>
            <w:tcW w:w="4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2834950" w14:textId="5F212508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-15</w:t>
            </w:r>
            <w:r w:rsidRPr="0060131E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°</w:t>
            </w: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C to 60</w:t>
            </w:r>
            <w:r w:rsidRPr="0060131E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°</w:t>
            </w: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C</w:t>
            </w:r>
          </w:p>
        </w:tc>
      </w:tr>
      <w:tr w:rsidR="0060131E" w14:paraId="55E321F1" w14:textId="77777777" w:rsidTr="0060131E">
        <w:trPr>
          <w:trHeight w:val="300"/>
        </w:trPr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41BDA2" w14:textId="4DFEE079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environment humidity </w:t>
            </w:r>
          </w:p>
        </w:tc>
        <w:tc>
          <w:tcPr>
            <w:tcW w:w="4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714D959" w14:textId="15DF01C9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5% to 85% (non-condensing)</w:t>
            </w:r>
          </w:p>
        </w:tc>
      </w:tr>
      <w:tr w:rsidR="0060131E" w14:paraId="3DE7B20B" w14:textId="77777777" w:rsidTr="0060131E">
        <w:trPr>
          <w:trHeight w:val="300"/>
        </w:trPr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E3E2C31" w14:textId="66440F10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Communication Ports </w:t>
            </w:r>
          </w:p>
        </w:tc>
        <w:tc>
          <w:tcPr>
            <w:tcW w:w="4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2324757" w14:textId="702A6FB7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10/100 Mbps Ethernet interface, CAN bus</w:t>
            </w:r>
          </w:p>
        </w:tc>
      </w:tr>
      <w:tr w:rsidR="0060131E" w14:paraId="4D097A85" w14:textId="77777777" w:rsidTr="0060131E">
        <w:trPr>
          <w:trHeight w:val="300"/>
        </w:trPr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BAEB4E0" w14:textId="2C5F4E23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VDC/Current (max) </w:t>
            </w:r>
          </w:p>
        </w:tc>
        <w:tc>
          <w:tcPr>
            <w:tcW w:w="4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85DAED8" w14:textId="035C0A08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0131E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Power input: 9-15VDC/0.5A</w:t>
            </w:r>
          </w:p>
        </w:tc>
      </w:tr>
      <w:tr w:rsidR="0060131E" w14:paraId="67683C61" w14:textId="77777777" w:rsidTr="0060131E">
        <w:trPr>
          <w:trHeight w:val="300"/>
        </w:trPr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CA32410" w14:textId="0D3C7A68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  <w:lang w:eastAsia="zh-CN"/>
              </w:rPr>
            </w:pPr>
            <w:r w:rsidRPr="0060131E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Certificates </w:t>
            </w:r>
          </w:p>
        </w:tc>
        <w:tc>
          <w:tcPr>
            <w:tcW w:w="45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9AB3048" w14:textId="35AA5CB4" w:rsidR="0060131E" w:rsidRPr="0060131E" w:rsidRDefault="0060131E" w:rsidP="0060131E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60131E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RoHS, EMC, CE, FCC</w:t>
            </w:r>
          </w:p>
        </w:tc>
      </w:tr>
    </w:tbl>
    <w:p w14:paraId="455A70D4" w14:textId="0F3359CE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sectPr w:rsidR="750646B8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icrosoftJhengHeiRegular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63E"/>
    <w:multiLevelType w:val="hybridMultilevel"/>
    <w:tmpl w:val="1016932A"/>
    <w:lvl w:ilvl="0" w:tplc="4B881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223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B29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E2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A7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EB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84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0C7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A4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02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2BDCA"/>
    <w:rsid w:val="001953AB"/>
    <w:rsid w:val="0051720D"/>
    <w:rsid w:val="0060131E"/>
    <w:rsid w:val="00614902"/>
    <w:rsid w:val="00CB2502"/>
    <w:rsid w:val="00F62C8D"/>
    <w:rsid w:val="06DEDBC5"/>
    <w:rsid w:val="0BCA8D6C"/>
    <w:rsid w:val="13827030"/>
    <w:rsid w:val="3A085F41"/>
    <w:rsid w:val="4A72BDCA"/>
    <w:rsid w:val="4B7B82B7"/>
    <w:rsid w:val="750646B8"/>
    <w:rsid w:val="7D6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2BDCA"/>
  <w15:chartTrackingRefBased/>
  <w15:docId w15:val="{51882B66-435D-4AEB-9F45-18390DBE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CB2502"/>
    <w:rPr>
      <w:rFonts w:ascii="ArialMT" w:hAnsi="ArialMT" w:hint="default"/>
      <w:b w:val="0"/>
      <w:bCs w:val="0"/>
      <w:i w:val="0"/>
      <w:iCs w:val="0"/>
      <w:color w:val="FFFFFF"/>
      <w:sz w:val="18"/>
      <w:szCs w:val="18"/>
    </w:rPr>
  </w:style>
  <w:style w:type="character" w:customStyle="1" w:styleId="fontstyle21">
    <w:name w:val="fontstyle21"/>
    <w:basedOn w:val="a0"/>
    <w:rsid w:val="0060131E"/>
    <w:rPr>
      <w:rFonts w:ascii="MicrosoftJhengHeiRegular" w:hAnsi="MicrosoftJhengHei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E6473CD751C7F459104E6E2BEF302E3" ma:contentTypeVersion="19" ma:contentTypeDescription="建立新的文件。" ma:contentTypeScope="" ma:versionID="0bc801d16a378cd0b90d62b5e19cb9ca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7a788983947cb1e3c2c06f89fcdc6bd3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Props1.xml><?xml version="1.0" encoding="utf-8"?>
<ds:datastoreItem xmlns:ds="http://schemas.openxmlformats.org/officeDocument/2006/customXml" ds:itemID="{4980822B-EA7F-48F5-AB0B-C60BB0ACAEB9}"/>
</file>

<file path=customXml/itemProps2.xml><?xml version="1.0" encoding="utf-8"?>
<ds:datastoreItem xmlns:ds="http://schemas.openxmlformats.org/officeDocument/2006/customXml" ds:itemID="{DF3F7D8F-FA9E-4481-B002-3E120CF28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29213-FB45-448A-88CC-50576336259D}">
  <ds:schemaRefs>
    <ds:schemaRef ds:uri="http://schemas.microsoft.com/office/2006/metadata/properties"/>
    <ds:schemaRef ds:uri="http://schemas.microsoft.com/office/infopath/2007/PartnerControls"/>
    <ds:schemaRef ds:uri="9f9751b5-4ba8-4ecc-b0eb-fe86806aa0e2"/>
    <ds:schemaRef ds:uri="52036af0-473b-4993-8f19-f735ec3ba6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286</Words>
  <Characters>1699</Characters>
  <Application>Microsoft Office Word</Application>
  <DocSecurity>0</DocSecurity>
  <Lines>67</Lines>
  <Paragraphs>49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Sophia Tse</cp:lastModifiedBy>
  <cp:revision>2</cp:revision>
  <dcterms:created xsi:type="dcterms:W3CDTF">2026-03-27T09:14:00Z</dcterms:created>
  <dcterms:modified xsi:type="dcterms:W3CDTF">2026-03-27T09:14:00Z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