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40F27" w14:textId="793AB7EE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Access Control System </w:t>
      </w:r>
    </w:p>
    <w:p w14:paraId="3FC75557" w14:textId="483591F1" w:rsidR="00614902" w:rsidRDefault="00CB2502" w:rsidP="0BCA8D6C">
      <w:pPr>
        <w:rPr>
          <w:rFonts w:hint="eastAsia"/>
        </w:rPr>
      </w:pPr>
      <w:r w:rsidRPr="00CB2502">
        <w:rPr>
          <w:rFonts w:ascii="PMingLiU" w:eastAsia="PMingLiU" w:hAnsi="PMingLiU" w:cs="PMingLiU"/>
          <w:szCs w:val="24"/>
        </w:rPr>
        <w:t>Door Controller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52FCA506" w14:textId="54450A92" w:rsidR="00614902" w:rsidRDefault="0060131E" w:rsidP="0BCA8D6C">
      <w:pPr>
        <w:rPr>
          <w:rFonts w:hint="eastAsia"/>
        </w:rPr>
      </w:pPr>
      <w:r w:rsidRPr="0060131E">
        <w:rPr>
          <w:rFonts w:ascii="PMingLiU" w:eastAsia="PMingLiU" w:hAnsi="PMingLiU" w:cs="PMingLiU"/>
          <w:szCs w:val="24"/>
        </w:rPr>
        <w:t xml:space="preserve">AC-ACNC32 </w:t>
      </w:r>
      <w:r w:rsidR="7D676790" w:rsidRPr="0BCA8D6C">
        <w:rPr>
          <w:rFonts w:ascii="PMingLiU" w:eastAsia="PMingLiU" w:hAnsi="PMingLiU" w:cs="PMingLiU"/>
          <w:szCs w:val="24"/>
        </w:rPr>
        <w:t xml:space="preserve"> </w:t>
      </w:r>
    </w:p>
    <w:p w14:paraId="11E45F31" w14:textId="0B2103C1" w:rsidR="00614902" w:rsidRDefault="0060131E" w:rsidP="0BCA8D6C">
      <w:pPr>
        <w:rPr>
          <w:rFonts w:hint="eastAsia"/>
        </w:rPr>
      </w:pPr>
      <w:r w:rsidRPr="0060131E">
        <w:rPr>
          <w:rFonts w:ascii="PMingLiU" w:eastAsia="PMingLiU" w:hAnsi="PMingLiU" w:cs="PMingLiU"/>
          <w:szCs w:val="24"/>
        </w:rPr>
        <w:t xml:space="preserve">32-Door Network Main Controller </w:t>
      </w:r>
      <w:r w:rsidR="7D676790" w:rsidRPr="750646B8">
        <w:rPr>
          <w:rFonts w:ascii="PMingLiU" w:eastAsia="PMingLiU" w:hAnsi="PMingLiU" w:cs="PMingLiU"/>
          <w:szCs w:val="24"/>
        </w:rPr>
        <w:t xml:space="preserve"> </w:t>
      </w:r>
    </w:p>
    <w:p w14:paraId="75E22C5C" w14:textId="287C2906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p w14:paraId="65145FE8" w14:textId="08BE47FD" w:rsidR="00614902" w:rsidRDefault="7D676790" w:rsidP="0BCA8D6C">
      <w:pPr>
        <w:rPr>
          <w:rFonts w:hint="eastAsia"/>
        </w:rPr>
      </w:pPr>
      <w:r w:rsidRPr="0BCA8D6C">
        <w:rPr>
          <w:rFonts w:ascii="PMingLiU" w:eastAsia="PMingLiU" w:hAnsi="PMingLiU" w:cs="PMingLiU"/>
          <w:szCs w:val="24"/>
        </w:rPr>
        <w:t xml:space="preserve">Key Features: </w:t>
      </w:r>
    </w:p>
    <w:p w14:paraId="7A1F5272" w14:textId="35C3E3EE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 xml:space="preserve">Rich product architecture allows for flexible implementation of access control for up to 32 doors </w:t>
      </w:r>
      <w:proofErr w:type="spellStart"/>
      <w:proofErr w:type="gramStart"/>
      <w:r w:rsidRPr="0060131E">
        <w:rPr>
          <w:rFonts w:ascii="PMingLiU" w:eastAsia="PMingLiU" w:hAnsi="PMingLiU" w:cs="PMingLiU" w:hint="eastAsia"/>
          <w:szCs w:val="24"/>
        </w:rPr>
        <w:t>byconnecting</w:t>
      </w:r>
      <w:proofErr w:type="spellEnd"/>
      <w:proofErr w:type="gramEnd"/>
      <w:r w:rsidRPr="0060131E">
        <w:rPr>
          <w:rFonts w:ascii="PMingLiU" w:eastAsia="PMingLiU" w:hAnsi="PMingLiU" w:cs="PMingLiU" w:hint="eastAsia"/>
          <w:szCs w:val="24"/>
        </w:rPr>
        <w:t xml:space="preserve"> AC-ACEM2 or AC-ACEM4 interface expansion panels through the CAN bus</w:t>
      </w:r>
    </w:p>
    <w:p w14:paraId="1EAAEA09" w14:textId="77777777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Through the CAN bus, it can achieve fire linkage for multiple devices</w:t>
      </w:r>
    </w:p>
    <w:p w14:paraId="1DE1103F" w14:textId="77777777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Supports recording of up to 200,000 offline card swipes and door opening events</w:t>
      </w:r>
    </w:p>
    <w:p w14:paraId="5E390478" w14:textId="77777777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Supports storage of complete access control and configuration database for up to 500,000 cardholders</w:t>
      </w:r>
    </w:p>
    <w:p w14:paraId="4C6D69A7" w14:textId="77777777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Can be connected to control I/O expansion panels to meet corresponding functional requirements</w:t>
      </w:r>
    </w:p>
    <w:p w14:paraId="1C7B0163" w14:textId="77777777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proofErr w:type="gramStart"/>
      <w:r w:rsidRPr="0060131E">
        <w:rPr>
          <w:rFonts w:ascii="PMingLiU" w:eastAsia="PMingLiU" w:hAnsi="PMingLiU" w:cs="PMingLiU" w:hint="eastAsia"/>
          <w:szCs w:val="24"/>
        </w:rPr>
        <w:t>Reports</w:t>
      </w:r>
      <w:proofErr w:type="gramEnd"/>
      <w:r w:rsidRPr="0060131E">
        <w:rPr>
          <w:rFonts w:ascii="PMingLiU" w:eastAsia="PMingLiU" w:hAnsi="PMingLiU" w:cs="PMingLiU" w:hint="eastAsia"/>
          <w:szCs w:val="24"/>
        </w:rPr>
        <w:t xml:space="preserve"> all activities to the host system; reports supervised inputs/</w:t>
      </w:r>
      <w:proofErr w:type="gramStart"/>
      <w:r w:rsidRPr="0060131E">
        <w:rPr>
          <w:rFonts w:ascii="PMingLiU" w:eastAsia="PMingLiU" w:hAnsi="PMingLiU" w:cs="PMingLiU" w:hint="eastAsia"/>
          <w:szCs w:val="24"/>
        </w:rPr>
        <w:t>alarms</w:t>
      </w:r>
      <w:proofErr w:type="gramEnd"/>
      <w:r w:rsidRPr="0060131E">
        <w:rPr>
          <w:rFonts w:ascii="PMingLiU" w:eastAsia="PMingLiU" w:hAnsi="PMingLiU" w:cs="PMingLiU" w:hint="eastAsia"/>
          <w:szCs w:val="24"/>
        </w:rPr>
        <w:t xml:space="preserve"> with 255 priority levels</w:t>
      </w:r>
    </w:p>
    <w:p w14:paraId="7A5A19F4" w14:textId="5F6CC806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Provides comprehensive offline operation functionality, including executing all access control decisions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60131E">
        <w:rPr>
          <w:rFonts w:ascii="PMingLiU" w:eastAsia="PMingLiU" w:hAnsi="PMingLiU" w:cs="PMingLiU" w:hint="eastAsia"/>
          <w:szCs w:val="24"/>
        </w:rPr>
        <w:t>and event logging, even without communication with the host access control software application</w:t>
      </w:r>
    </w:p>
    <w:p w14:paraId="14ACD69D" w14:textId="33098E90" w:rsidR="0060131E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Provides 4 Wiegand interfaces and 4 serial interfaces for connecting card readers, allowing for greater</w:t>
      </w:r>
      <w:r>
        <w:rPr>
          <w:rFonts w:ascii="PMingLiU" w:eastAsia="宋体" w:hAnsi="PMingLiU" w:cs="PMingLiU" w:hint="eastAsia"/>
          <w:szCs w:val="24"/>
          <w:lang w:eastAsia="zh-CN"/>
        </w:rPr>
        <w:t xml:space="preserve"> </w:t>
      </w:r>
      <w:r w:rsidRPr="0060131E">
        <w:rPr>
          <w:rFonts w:ascii="PMingLiU" w:eastAsia="PMingLiU" w:hAnsi="PMingLiU" w:cs="PMingLiU" w:hint="eastAsia"/>
          <w:szCs w:val="24"/>
        </w:rPr>
        <w:t>flexibility to support various types of card readers</w:t>
      </w:r>
    </w:p>
    <w:p w14:paraId="73C94810" w14:textId="09C79B3C" w:rsidR="00CB2502" w:rsidRPr="0060131E" w:rsidRDefault="0060131E" w:rsidP="0060131E">
      <w:pPr>
        <w:pStyle w:val="a3"/>
        <w:numPr>
          <w:ilvl w:val="0"/>
          <w:numId w:val="1"/>
        </w:numPr>
        <w:rPr>
          <w:rFonts w:ascii="PMingLiU" w:eastAsia="PMingLiU" w:hAnsi="PMingLiU" w:cs="PMingLiU" w:hint="eastAsia"/>
          <w:szCs w:val="24"/>
        </w:rPr>
      </w:pPr>
      <w:r w:rsidRPr="0060131E">
        <w:rPr>
          <w:rFonts w:ascii="PMingLiU" w:eastAsia="PMingLiU" w:hAnsi="PMingLiU" w:cs="PMingLiU" w:hint="eastAsia"/>
          <w:szCs w:val="24"/>
        </w:rPr>
        <w:t>Allows for customization of 4 -channel inputs, such as AC failure, battery failure, and tamper alarms</w:t>
      </w:r>
    </w:p>
    <w:p w14:paraId="7D993771" w14:textId="28152AAE" w:rsidR="00614902" w:rsidRDefault="00614902" w:rsidP="00CB2502">
      <w:pPr>
        <w:pStyle w:val="a3"/>
        <w:rPr>
          <w:rFonts w:ascii="PMingLiU" w:eastAsia="PMingLiU" w:hAnsi="PMingLiU" w:cs="PMingLiU" w:hint="eastAsia"/>
          <w:szCs w:val="24"/>
        </w:rPr>
      </w:pPr>
    </w:p>
    <w:p w14:paraId="66BA7166" w14:textId="51805C20" w:rsidR="750646B8" w:rsidRDefault="750646B8" w:rsidP="750646B8">
      <w:pPr>
        <w:rPr>
          <w:rFonts w:ascii="PMingLiU" w:eastAsia="宋体" w:hAnsi="PMingLiU" w:cs="PMingLiU"/>
          <w:szCs w:val="24"/>
          <w:lang w:eastAsia="zh-CN"/>
        </w:rPr>
      </w:pPr>
    </w:p>
    <w:p w14:paraId="5A74AE74" w14:textId="77777777" w:rsidR="0060131E" w:rsidRDefault="0060131E" w:rsidP="750646B8">
      <w:pPr>
        <w:rPr>
          <w:rFonts w:ascii="PMingLiU" w:eastAsia="宋体" w:hAnsi="PMingLiU" w:cs="PMingLiU"/>
          <w:szCs w:val="24"/>
          <w:lang w:eastAsia="zh-CN"/>
        </w:rPr>
      </w:pPr>
    </w:p>
    <w:p w14:paraId="709A7DFB" w14:textId="77777777" w:rsidR="0060131E" w:rsidRDefault="0060131E" w:rsidP="750646B8">
      <w:pPr>
        <w:rPr>
          <w:rFonts w:ascii="PMingLiU" w:eastAsia="宋体" w:hAnsi="PMingLiU" w:cs="PMingLiU" w:hint="eastAsia"/>
          <w:szCs w:val="24"/>
          <w:lang w:eastAsia="zh-CN"/>
        </w:rPr>
      </w:pPr>
    </w:p>
    <w:p w14:paraId="7F6211B9" w14:textId="77777777" w:rsidR="0060131E" w:rsidRPr="0060131E" w:rsidRDefault="0060131E" w:rsidP="750646B8">
      <w:pPr>
        <w:rPr>
          <w:rFonts w:ascii="PMingLiU" w:eastAsia="宋体" w:hAnsi="PMingLiU" w:cs="PMingLiU" w:hint="eastAsia"/>
          <w:szCs w:val="24"/>
          <w:lang w:eastAsia="zh-CN"/>
        </w:rPr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2835"/>
        <w:gridCol w:w="4565"/>
      </w:tblGrid>
      <w:tr w:rsidR="750646B8" w14:paraId="1B6909E6" w14:textId="77777777" w:rsidTr="0060131E">
        <w:trPr>
          <w:trHeight w:val="300"/>
        </w:trPr>
        <w:tc>
          <w:tcPr>
            <w:tcW w:w="2835" w:type="dxa"/>
            <w:tcBorders>
              <w:bottom w:val="single" w:sz="12" w:space="0" w:color="000000" w:themeColor="text1"/>
            </w:tcBorders>
            <w:vAlign w:val="center"/>
          </w:tcPr>
          <w:p w14:paraId="6EE3E579" w14:textId="313BFDB0" w:rsidR="750646B8" w:rsidRDefault="750646B8" w:rsidP="750646B8">
            <w:pPr>
              <w:spacing w:after="0"/>
              <w:jc w:val="center"/>
              <w:rPr>
                <w:rFonts w:hint="eastAsia"/>
              </w:rPr>
            </w:pPr>
            <w:r w:rsidRPr="750646B8">
              <w:rPr>
                <w:b/>
                <w:bCs/>
              </w:rPr>
              <w:lastRenderedPageBreak/>
              <w:t>Specification</w:t>
            </w:r>
          </w:p>
        </w:tc>
        <w:tc>
          <w:tcPr>
            <w:tcW w:w="4565" w:type="dxa"/>
            <w:tcBorders>
              <w:bottom w:val="single" w:sz="12" w:space="0" w:color="000000" w:themeColor="text1"/>
            </w:tcBorders>
            <w:vAlign w:val="center"/>
          </w:tcPr>
          <w:p w14:paraId="53306D58" w14:textId="247ECA9A" w:rsidR="750646B8" w:rsidRDefault="750646B8" w:rsidP="750646B8">
            <w:pPr>
              <w:spacing w:after="0"/>
              <w:jc w:val="center"/>
              <w:rPr>
                <w:rFonts w:hint="eastAsia"/>
                <w:b/>
                <w:bCs/>
              </w:rPr>
            </w:pPr>
          </w:p>
        </w:tc>
      </w:tr>
      <w:tr w:rsidR="0060131E" w14:paraId="7EABA423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DDF5808" w14:textId="64010A73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Model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A75A106" w14:textId="2CFE0794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AC-ACNC32</w:t>
            </w:r>
          </w:p>
        </w:tc>
      </w:tr>
      <w:tr w:rsidR="0060131E" w14:paraId="4274FC3E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7C5AC79" w14:textId="3F610EAF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Processor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5FC4273" w14:textId="1ED359E7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  <w:lang w:eastAsia="zh-CN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Industrial-grade NXP i.MX6UL chip with Arm® Cortex®-A7 core, running at a speed of 696 MHz, 32-bit processor, 256M/512M memory and 4G/8G storage</w:t>
            </w:r>
          </w:p>
        </w:tc>
      </w:tr>
      <w:tr w:rsidR="0060131E" w14:paraId="3BB00A11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70A84F" w14:textId="25EC975F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Installation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CDB511B" w14:textId="13A104D0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Installed on any wall with four screws or mounted on a standard 35mm DIN rail</w:t>
            </w:r>
          </w:p>
        </w:tc>
      </w:tr>
      <w:tr w:rsidR="0060131E" w14:paraId="17809B27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645693E" w14:textId="417E6F0F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Dimensions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21B89" w14:textId="40DFE756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110mm (width) x 130mm (height) x 60mm (depth)</w:t>
            </w:r>
          </w:p>
        </w:tc>
      </w:tr>
      <w:tr w:rsidR="0060131E" w14:paraId="7B9CAE3E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CB254F2" w14:textId="59175E99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Weight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175771E" w14:textId="1C4E1AF1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256 grams (net weight), 472 grams (gross weight)</w:t>
            </w:r>
          </w:p>
        </w:tc>
      </w:tr>
      <w:tr w:rsidR="0060131E" w14:paraId="79136A02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4210DFA" w14:textId="08397CD5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Casing Material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321F726" w14:textId="046B5AE3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Made of polycarbonate</w:t>
            </w:r>
          </w:p>
        </w:tc>
      </w:tr>
      <w:tr w:rsidR="0060131E" w14:paraId="4DCF62B2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CF1B9A5" w14:textId="4C53BA19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6BACC2" w14:textId="6C7FDE43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Indoor, or inside a cabinet that complies with NEMA-4 standards</w:t>
            </w:r>
          </w:p>
        </w:tc>
      </w:tr>
      <w:tr w:rsidR="0060131E" w14:paraId="61A07650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5630353" w14:textId="17CBD04C" w:rsidR="0060131E" w:rsidRPr="0060131E" w:rsidRDefault="0060131E" w:rsidP="0060131E">
            <w:pPr>
              <w:widowControl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temperature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834950" w14:textId="5F212508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-15</w:t>
            </w:r>
            <w:r w:rsidRPr="0060131E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 to 60</w:t>
            </w:r>
            <w:r w:rsidRPr="0060131E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°</w:t>
            </w: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C</w:t>
            </w:r>
          </w:p>
        </w:tc>
      </w:tr>
      <w:tr w:rsidR="0060131E" w14:paraId="55E321F1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A41BDA2" w14:textId="4DFEE079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environment humidity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714D959" w14:textId="15DF01C9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5% to 85% (non-condensing)</w:t>
            </w:r>
          </w:p>
        </w:tc>
      </w:tr>
      <w:tr w:rsidR="0060131E" w14:paraId="3DE7B20B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E3E2C31" w14:textId="66440F10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Communication Ports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2324757" w14:textId="702A6FB7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10/100 Mbps Ethernet interface, CAN bus</w:t>
            </w:r>
          </w:p>
        </w:tc>
      </w:tr>
      <w:tr w:rsidR="0060131E" w14:paraId="4D097A85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BAEB4E0" w14:textId="2C5F4E23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Operating VDC/Current (max)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85DAED8" w14:textId="035C0A08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01"/>
                <w:rFonts w:asciiTheme="minorEastAsia" w:hAnsiTheme="minorEastAsia"/>
                <w:color w:val="000000" w:themeColor="text1"/>
                <w:sz w:val="24"/>
                <w:szCs w:val="24"/>
              </w:rPr>
              <w:t>Power input: 9-15VDC/0.5A</w:t>
            </w:r>
          </w:p>
        </w:tc>
      </w:tr>
      <w:tr w:rsidR="0060131E" w14:paraId="67683C61" w14:textId="77777777" w:rsidTr="0060131E">
        <w:trPr>
          <w:trHeight w:val="300"/>
        </w:trPr>
        <w:tc>
          <w:tcPr>
            <w:tcW w:w="283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CA32410" w14:textId="0D3C7A68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b/>
                <w:bCs/>
                <w:color w:val="000000" w:themeColor="text1"/>
                <w:szCs w:val="24"/>
                <w:lang w:eastAsia="zh-CN"/>
              </w:rPr>
            </w:pPr>
            <w:r w:rsidRPr="0060131E">
              <w:rPr>
                <w:rStyle w:val="fontstyle01"/>
                <w:rFonts w:asciiTheme="minorEastAsia" w:hAnsiTheme="minorEastAsia"/>
                <w:b/>
                <w:bCs/>
                <w:color w:val="000000" w:themeColor="text1"/>
                <w:sz w:val="24"/>
                <w:szCs w:val="24"/>
              </w:rPr>
              <w:t xml:space="preserve">Certificates </w:t>
            </w:r>
          </w:p>
        </w:tc>
        <w:tc>
          <w:tcPr>
            <w:tcW w:w="456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9AB3048" w14:textId="35AA5CB4" w:rsidR="0060131E" w:rsidRPr="0060131E" w:rsidRDefault="0060131E" w:rsidP="0060131E">
            <w:pPr>
              <w:spacing w:after="0"/>
              <w:rPr>
                <w:rFonts w:asciiTheme="minorEastAsia" w:hAnsiTheme="minorEastAsia" w:hint="eastAsia"/>
                <w:color w:val="000000" w:themeColor="text1"/>
                <w:szCs w:val="24"/>
              </w:rPr>
            </w:pPr>
            <w:r w:rsidRPr="0060131E">
              <w:rPr>
                <w:rStyle w:val="fontstyle21"/>
                <w:rFonts w:asciiTheme="minorEastAsia" w:hAnsiTheme="minorEastAsia"/>
                <w:color w:val="000000" w:themeColor="text1"/>
                <w:sz w:val="24"/>
                <w:szCs w:val="24"/>
              </w:rPr>
              <w:t>RoHS, EMC, CE, FCC</w:t>
            </w:r>
          </w:p>
        </w:tc>
      </w:tr>
    </w:tbl>
    <w:p w14:paraId="455A70D4" w14:textId="0F3359CE" w:rsidR="750646B8" w:rsidRDefault="750646B8" w:rsidP="750646B8">
      <w:pPr>
        <w:rPr>
          <w:rFonts w:ascii="PMingLiU" w:eastAsia="PMingLiU" w:hAnsi="PMingLiU" w:cs="PMingLiU" w:hint="eastAsia"/>
          <w:szCs w:val="24"/>
        </w:rPr>
      </w:pPr>
    </w:p>
    <w:sectPr w:rsidR="750646B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MicrosoftJhengHeiRegular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B463E"/>
    <w:multiLevelType w:val="hybridMultilevel"/>
    <w:tmpl w:val="1016932A"/>
    <w:lvl w:ilvl="0" w:tplc="4B8815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5223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B29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A7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4EB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84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C7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1A42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7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72BDCA"/>
    <w:rsid w:val="001953AB"/>
    <w:rsid w:val="0051720D"/>
    <w:rsid w:val="0060131E"/>
    <w:rsid w:val="00614902"/>
    <w:rsid w:val="00CB2502"/>
    <w:rsid w:val="00F62C8D"/>
    <w:rsid w:val="06DEDBC5"/>
    <w:rsid w:val="0BCA8D6C"/>
    <w:rsid w:val="13827030"/>
    <w:rsid w:val="3A085F41"/>
    <w:rsid w:val="4A72BDCA"/>
    <w:rsid w:val="4B7B82B7"/>
    <w:rsid w:val="750646B8"/>
    <w:rsid w:val="7D67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72BDCA"/>
  <w15:chartTrackingRefBased/>
  <w15:docId w15:val="{51882B66-435D-4AEB-9F45-18390DBE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CB2502"/>
    <w:rPr>
      <w:rFonts w:ascii="ArialMT" w:hAnsi="ArialMT" w:hint="default"/>
      <w:b w:val="0"/>
      <w:bCs w:val="0"/>
      <w:i w:val="0"/>
      <w:iCs w:val="0"/>
      <w:color w:val="FFFFFF"/>
      <w:sz w:val="18"/>
      <w:szCs w:val="18"/>
    </w:rPr>
  </w:style>
  <w:style w:type="character" w:customStyle="1" w:styleId="fontstyle21">
    <w:name w:val="fontstyle21"/>
    <w:basedOn w:val="a0"/>
    <w:rsid w:val="0060131E"/>
    <w:rPr>
      <w:rFonts w:ascii="MicrosoftJhengHeiRegular" w:hAnsi="MicrosoftJhengHeiRegular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2E9CB8"/>
      </a:accent2>
      <a:accent3>
        <a:srgbClr val="E97132"/>
      </a:accent3>
      <a:accent4>
        <a:srgbClr val="196B24"/>
      </a:accent4>
      <a:accent5>
        <a:srgbClr val="4EA72E"/>
      </a:accent5>
      <a:accent6>
        <a:srgbClr val="C80724"/>
      </a:accent6>
      <a:hlink>
        <a:srgbClr val="518B9B"/>
      </a:hlink>
      <a:folHlink>
        <a:srgbClr val="96607D"/>
      </a:folHlink>
    </a:clrScheme>
    <a:fontScheme name="Office">
      <a:majorFont>
        <a:latin typeface="新細明體" panose="020205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新細明體" panose="020205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E6473CD751C7F459104E6E2BEF302E3" ma:contentTypeVersion="19" ma:contentTypeDescription="建立新的文件。" ma:contentTypeScope="" ma:versionID="0bc801d16a378cd0b90d62b5e19cb9ca">
  <xsd:schema xmlns:xsd="http://www.w3.org/2001/XMLSchema" xmlns:xs="http://www.w3.org/2001/XMLSchema" xmlns:p="http://schemas.microsoft.com/office/2006/metadata/properties" xmlns:ns2="9f9751b5-4ba8-4ecc-b0eb-fe86806aa0e2" xmlns:ns3="52036af0-473b-4993-8f19-f735ec3ba668" targetNamespace="http://schemas.microsoft.com/office/2006/metadata/properties" ma:root="true" ma:fieldsID="7a788983947cb1e3c2c06f89fcdc6bd3" ns2:_="" ns3:_="">
    <xsd:import namespace="9f9751b5-4ba8-4ecc-b0eb-fe86806aa0e2"/>
    <xsd:import namespace="52036af0-473b-4993-8f19-f735ec3ba6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51b5-4ba8-4ecc-b0eb-fe86806aa0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86b91367-0851-4446-b8e4-111b007c1b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36af0-473b-4993-8f19-f735ec3ba6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b6689e-59fd-478a-a0f6-bd379a9fd23a}" ma:internalName="TaxCatchAll" ma:showField="CatchAllData" ma:web="52036af0-473b-4993-8f19-f735ec3ba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751b5-4ba8-4ecc-b0eb-fe86806aa0e2">
      <Terms xmlns="http://schemas.microsoft.com/office/infopath/2007/PartnerControls"/>
    </lcf76f155ced4ddcb4097134ff3c332f>
    <TaxCatchAll xmlns="52036af0-473b-4993-8f19-f735ec3ba668" xsi:nil="true"/>
  </documentManagement>
</p:properties>
</file>

<file path=customXml/itemProps1.xml><?xml version="1.0" encoding="utf-8"?>
<ds:datastoreItem xmlns:ds="http://schemas.openxmlformats.org/officeDocument/2006/customXml" ds:itemID="{4980822B-EA7F-48F5-AB0B-C60BB0ACAEB9}"/>
</file>

<file path=customXml/itemProps2.xml><?xml version="1.0" encoding="utf-8"?>
<ds:datastoreItem xmlns:ds="http://schemas.openxmlformats.org/officeDocument/2006/customXml" ds:itemID="{DF3F7D8F-FA9E-4481-B002-3E120CF289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829213-FB45-448A-88CC-50576336259D}">
  <ds:schemaRefs>
    <ds:schemaRef ds:uri="http://schemas.microsoft.com/office/2006/metadata/properties"/>
    <ds:schemaRef ds:uri="http://schemas.microsoft.com/office/infopath/2007/PartnerControls"/>
    <ds:schemaRef ds:uri="9f9751b5-4ba8-4ecc-b0eb-fe86806aa0e2"/>
    <ds:schemaRef ds:uri="52036af0-473b-4993-8f19-f735ec3ba6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1699</Characters>
  <Application>Microsoft Office Word</Application>
  <DocSecurity>0</DocSecurity>
  <Lines>67</Lines>
  <Paragraphs>49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TY Wong</dc:creator>
  <cp:keywords/>
  <dc:description/>
  <cp:lastModifiedBy>Sophia Tse</cp:lastModifiedBy>
  <cp:revision>2</cp:revision>
  <dcterms:created xsi:type="dcterms:W3CDTF">2026-03-27T09:14:00Z</dcterms:created>
  <dcterms:modified xsi:type="dcterms:W3CDTF">2026-03-27T09:14:00Z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0x0101005E6473CD751C7F459104E6E2BEF302E3</vt:lpwstr>
  </property>
  <property fmtid="{D5CDD505-2E9C-101B-9397-08002B2CF9AE}" pid="3" name="MediaServiceImageTags">
    <vt:lpwstr/>
  </property>
</Properties>
</file>